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广安市武胜县2018年引进急需紧缺高层次人才职位表</w:t>
      </w:r>
    </w:p>
    <w:p>
      <w:pPr>
        <w:spacing w:line="400" w:lineRule="exac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 xml:space="preserve">  </w:t>
      </w:r>
    </w:p>
    <w:tbl>
      <w:tblPr>
        <w:tblStyle w:val="6"/>
        <w:tblW w:w="14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614"/>
        <w:gridCol w:w="4062"/>
        <w:gridCol w:w="1331"/>
        <w:gridCol w:w="1294"/>
        <w:gridCol w:w="487"/>
        <w:gridCol w:w="2000"/>
        <w:gridCol w:w="2056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tblHeader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用 人 单 位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专业要求及</w:t>
            </w:r>
            <w:r>
              <w:rPr>
                <w:rFonts w:eastAsia="黑体"/>
                <w:sz w:val="24"/>
              </w:rPr>
              <w:t>具体条件</w:t>
            </w:r>
          </w:p>
        </w:tc>
        <w:tc>
          <w:tcPr>
            <w:tcW w:w="133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学历要求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职称要求</w:t>
            </w:r>
          </w:p>
        </w:tc>
        <w:tc>
          <w:tcPr>
            <w:tcW w:w="487" w:type="dxa"/>
            <w:vMerge w:val="restart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工作安排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方向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拟使用编制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tblHeader/>
        </w:trPr>
        <w:tc>
          <w:tcPr>
            <w:tcW w:w="502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062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331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294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87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000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2056" w:type="dxa"/>
            <w:vMerge w:val="continue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816" w:type="dxa"/>
            <w:vMerge w:val="continue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县委组织部（县非公办）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新闻学、传播学、网络编辑及其应用、网络与信息安全、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计</w:t>
            </w:r>
            <w:r>
              <w:rPr>
                <w:rFonts w:hint="eastAsia" w:ascii="仿宋_GB2312" w:eastAsia="仿宋_GB2312"/>
                <w:szCs w:val="21"/>
              </w:rPr>
              <w:t>算机软件与理论、软件工程、软件工程技术、软件工程、电子与通信工程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从事党建、网络宣传、网站制作维护等相关工作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县纪委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宪法学与行政法学、刑法学、诉讼法学等专业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需通过国家法律资格考试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从事纪律审查工作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县网络政务与电教中心编制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县委宣传部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文化产业专业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从事文艺创业、文化事业、文化产业相关工作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县机关工委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中共党史、马克思主义基本原理、思想政治教育、政治学理论、汉语言文字学、语言学及应用语言学、中国现当代文学、教育史等专业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从事单位内部的综合协调和决定事项的督办、检查工作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县委党校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马克思主义哲学、政治经济学、国民经济学、政治学、中共党史、社会学、思想政治学、马克思主义基本原理等专业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专业教师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县人民政府法制办公室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宪法、行政法、民商法、经济法、社会法、刑法、诉讼法、国际法等法学专业</w:t>
            </w:r>
          </w:p>
        </w:tc>
        <w:tc>
          <w:tcPr>
            <w:tcW w:w="1331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从事法制审查工作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县发改局（县能源办）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油气储运工程专业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从事输油气管线安全运营等工作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本事业单位编制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县环保局（县环境监测站）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分析化学、环境科学等专业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从事环境监测工作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本事业单位编制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县人社局（县劳动人事争议仲裁院）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法律硕士专业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从事劳动人事争议仲裁工作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县劳动人事争议仲裁院事业编制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614" w:type="dxa"/>
            <w:vAlign w:val="center"/>
          </w:tcPr>
          <w:p>
            <w:pPr>
              <w:spacing w:after="156" w:afterLines="50"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县经信局</w:t>
            </w:r>
          </w:p>
        </w:tc>
        <w:tc>
          <w:tcPr>
            <w:tcW w:w="4062" w:type="dxa"/>
            <w:vAlign w:val="center"/>
          </w:tcPr>
          <w:p>
            <w:pPr>
              <w:spacing w:after="156" w:afterLines="50"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国民经济学、区域经济学、产业经济学、国际贸易学、统计学、应用统计、材料物理与化学、材料学、材料加工工程、物理电子学、微电子学与固体电子学、计算机科学与技术、计算机应用技术、环境科学、环境工程、机械制造及其自动化、机械电子工程、光学工程、工程热物理、热能工程、动力机械及工程、流体机械及工程、化工过程机械、电气工程、电子科学与技术、物理电子学、信息与通信过程、控制科学与工程、检测技术与制动化装置、计算机科学与技术、计算机应用技术、环境科学、环境工工程、农产品加工及贮藏工程等专业</w:t>
            </w:r>
          </w:p>
        </w:tc>
        <w:tc>
          <w:tcPr>
            <w:tcW w:w="1331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从事经济运行分析、技改技创、电子信息化等工作</w:t>
            </w:r>
          </w:p>
        </w:tc>
        <w:tc>
          <w:tcPr>
            <w:tcW w:w="2056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总成绩第一名使用县节能环保产业中心编制，后两名使用县人才储备中心编制</w:t>
            </w:r>
          </w:p>
        </w:tc>
        <w:tc>
          <w:tcPr>
            <w:tcW w:w="816" w:type="dxa"/>
            <w:vAlign w:val="center"/>
          </w:tcPr>
          <w:p>
            <w:pPr>
              <w:spacing w:after="156" w:afterLines="50"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14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县工商质监局（县产品质量监督检验所）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法律硕士专业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从事行政执法工作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614" w:type="dxa"/>
            <w:vAlign w:val="top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县工商质监局（县民营经济和信用信息服务中心）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计算机应用技术专业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</w:t>
            </w:r>
            <w:r>
              <w:rPr>
                <w:rFonts w:ascii="仿宋_GB2312" w:eastAsia="仿宋_GB2312"/>
                <w:szCs w:val="21"/>
              </w:rPr>
              <w:t>网络</w:t>
            </w:r>
            <w:r>
              <w:rPr>
                <w:rFonts w:hint="eastAsia" w:ascii="仿宋_GB2312" w:eastAsia="仿宋_GB2312"/>
                <w:szCs w:val="21"/>
              </w:rPr>
              <w:t>市场</w:t>
            </w:r>
            <w:r>
              <w:rPr>
                <w:rFonts w:ascii="仿宋_GB2312" w:eastAsia="仿宋_GB2312"/>
                <w:szCs w:val="21"/>
              </w:rPr>
              <w:t>监管</w:t>
            </w:r>
            <w:r>
              <w:rPr>
                <w:rFonts w:hint="eastAsia" w:ascii="仿宋_GB2312" w:eastAsia="仿宋_GB2312"/>
                <w:szCs w:val="21"/>
              </w:rPr>
              <w:t>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县商务局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物流管理与工程、电子商务、区域经济学等专业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从事电商、物流工作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县贸促会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国际贸易学、金融等专业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从事外经贸、会展工作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县文广新局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艺术学、文化产业、艺术设计等专业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从事文化艺术工作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建筑学专业毕业，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3年以上工作经验，同时具有招商与营运的优先。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中级及以上职称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从事沿口古镇规划设计建设及管理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县旅游局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旅游管理专业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从事旅游发展规划和旅游项目包装储备等工作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人才储备中心编制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县投促局（县投促四局）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金融学、应用经济学、汉语言文字学等专业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从事驻外招商工作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县教科体局（县教育科学研究室）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语言学及引用语言学、汉语言文字学、中国古代文学、中国当代文学专业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从事教育科研工作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体育人文社会学、运动人体科学、体育教育训练学、民族传统体育学专业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从事教育科研工作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县教科体局（县电化教育馆）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教育技术学、计算机系统结构、计算机软件与理论、计算机应用技术等专业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从事电化教育管理工作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县教科体局（县大中专招生委员会办公室）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计算机系统结构、计算机软件与理论、计算机应用技术等专业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从事招生信息化管理工作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614" w:type="dxa"/>
            <w:vAlign w:val="center"/>
          </w:tcPr>
          <w:p>
            <w:pPr>
              <w:spacing w:after="156" w:afterLines="50"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县街子园区</w:t>
            </w:r>
          </w:p>
        </w:tc>
        <w:tc>
          <w:tcPr>
            <w:tcW w:w="4062" w:type="dxa"/>
            <w:vAlign w:val="center"/>
          </w:tcPr>
          <w:p>
            <w:pPr>
              <w:spacing w:after="156" w:afterLines="50"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城市规划与设计专业</w:t>
            </w:r>
          </w:p>
        </w:tc>
        <w:tc>
          <w:tcPr>
            <w:tcW w:w="1331" w:type="dxa"/>
            <w:vAlign w:val="center"/>
          </w:tcPr>
          <w:p>
            <w:pPr>
              <w:spacing w:after="156" w:afterLines="50"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</w:t>
            </w:r>
          </w:p>
        </w:tc>
        <w:tc>
          <w:tcPr>
            <w:tcW w:w="1294" w:type="dxa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从事园区规划建设工作</w:t>
            </w:r>
          </w:p>
        </w:tc>
        <w:tc>
          <w:tcPr>
            <w:tcW w:w="2056" w:type="dxa"/>
            <w:vAlign w:val="center"/>
          </w:tcPr>
          <w:p>
            <w:pPr>
              <w:spacing w:after="156" w:afterLines="50"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61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县现代农业园区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城市规划与设计、建筑技术科学、建筑设计及其理论等专业毕业；具有2级建造师、2级结构工程师或造价师、注册规划师以上执业资格者优先。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硕士研究室及其以上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无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指导园区规划建设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本单位事业编制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县人民医院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45周岁及以下，</w:t>
            </w:r>
            <w:r>
              <w:rPr>
                <w:rFonts w:hint="eastAsia" w:ascii="仿宋_GB2312" w:eastAsia="仿宋_GB2312"/>
                <w:szCs w:val="21"/>
              </w:rPr>
              <w:t>有从事心血管内科临床工作经验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本科及以上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副主任医师及其以上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从事心血管内科临床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县人民医院定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项</w:t>
            </w:r>
            <w:r>
              <w:rPr>
                <w:rFonts w:hint="eastAsia" w:ascii="仿宋_GB2312" w:eastAsia="仿宋_GB2312"/>
                <w:szCs w:val="21"/>
              </w:rPr>
              <w:t>补助事业编制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内科各专业，儿科专业，眼科专业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，年龄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具有医师资格证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从事相应专业临床工作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  <w:u w:val="single"/>
              </w:rPr>
            </w:pPr>
            <w:r>
              <w:rPr>
                <w:rFonts w:hint="eastAsia" w:ascii="仿宋_GB2312" w:eastAsia="仿宋_GB2312"/>
                <w:szCs w:val="21"/>
              </w:rPr>
              <w:t>县人民医院定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项</w:t>
            </w:r>
            <w:r>
              <w:rPr>
                <w:rFonts w:hint="eastAsia" w:ascii="仿宋_GB2312" w:eastAsia="仿宋_GB2312"/>
                <w:szCs w:val="21"/>
              </w:rPr>
              <w:t>补助事业编制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县中医医院</w:t>
            </w: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中医类专业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博士研究生年龄45周岁及以下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具有医师资格证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县中医院经费自筹事业编制</w:t>
            </w:r>
          </w:p>
        </w:tc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中药学专业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，年龄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药剂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县中医院经费自筹事业编制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6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临床医学类专业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，年龄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30周岁及以下</w:t>
            </w:r>
          </w:p>
        </w:tc>
        <w:tc>
          <w:tcPr>
            <w:tcW w:w="13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硕士研究生及以上</w:t>
            </w: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具有医师资格证</w:t>
            </w:r>
          </w:p>
        </w:tc>
        <w:tc>
          <w:tcPr>
            <w:tcW w:w="4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临床</w:t>
            </w:r>
          </w:p>
        </w:tc>
        <w:tc>
          <w:tcPr>
            <w:tcW w:w="20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县中医院经费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自筹事业编制</w:t>
            </w:r>
          </w:p>
        </w:tc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531" w:right="2041" w:bottom="1361" w:left="1701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145B"/>
    <w:rsid w:val="08FF5314"/>
    <w:rsid w:val="202D0163"/>
    <w:rsid w:val="50636F22"/>
    <w:rsid w:val="58FA1DEC"/>
    <w:rsid w:val="7C581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2018-03-21T07:00:00Z</dcterms:created>
  <dc:creator>Administrator</dc:creator>
  <cp:lastModifiedBy>Administrator</cp:lastModifiedBy>
  <cp:lastPrinted>2018-03-21T07:27:00Z</cp:lastPrinted>
  <dcterms:modified xsi:type="dcterms:W3CDTF">2018-03-22T01:22:05Z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