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2018年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住院医师规范化培训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  <w:t>招生计划分配表</w:t>
      </w:r>
    </w:p>
    <w:tbl>
      <w:tblPr>
        <w:tblStyle w:val="8"/>
        <w:tblW w:w="13920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2784"/>
        <w:gridCol w:w="893"/>
        <w:gridCol w:w="1138"/>
        <w:gridCol w:w="1080"/>
        <w:gridCol w:w="1155"/>
        <w:gridCol w:w="945"/>
        <w:gridCol w:w="153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910" w:type="dxa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widowControl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widowControl/>
              <w:ind w:firstLine="552" w:firstLineChars="200"/>
              <w:jc w:val="both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全科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儿科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精神科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妇产科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麻醉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中医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其他专业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国家下达计划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140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305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宁夏医科大学总医院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（含免费订单定向医学生15名）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自治区人民医院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（含免费订单定向医学生15名）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自治区中医院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免费订单定向医学生15名）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自治区妇幼保健院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银川市第一人民医院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（含免费订单定向医学生14名）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银川市中医医院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免费订单定向医学生14名）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aperSrc/>
      <w:pgNumType w:fmt="numberInDash"/>
      <w:cols w:space="0" w:num="1"/>
      <w:rtlGutter w:val="0"/>
      <w:docGrid w:type="linesAndChars" w:linePitch="589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仿宋 Std R">
    <w:altName w:val="仿宋_GB2312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 Narrow">
    <w:panose1 w:val="020B0506020202030204"/>
    <w:charset w:val="00"/>
    <w:family w:val="decorative"/>
    <w:pitch w:val="default"/>
    <w:sig w:usb0="00000287" w:usb1="00000000" w:usb2="00000000" w:usb3="00000000" w:csb0="2000009F" w:csb1="DFD7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S Mincho">
    <w:altName w:val="MS UI Gothic"/>
    <w:panose1 w:val="02020609040205080304"/>
    <w:charset w:val="80"/>
    <w:family w:val="swiss"/>
    <w:pitch w:val="default"/>
    <w:sig w:usb0="00000000" w:usb1="00000000" w:usb2="00000012" w:usb3="00000000" w:csb0="4002009F" w:csb1="DFD7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楷体">
    <w:altName w:val="楷体_GB2312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文鼎谁的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decorative"/>
    <w:pitch w:val="default"/>
    <w:sig w:usb0="00000287" w:usb1="00000000" w:usb2="00000000" w:usb3="00000000" w:csb0="2000009F" w:csb1="DFD70000"/>
  </w:font>
  <w:font w:name="方正仿宋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0030101010101"/>
    <w:charset w:val="50"/>
    <w:family w:val="auto"/>
    <w:pitch w:val="default"/>
    <w:sig w:usb0="00000001" w:usb1="080E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MS PGothic">
    <w:panose1 w:val="020B0600070205080204"/>
    <w:charset w:val="86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&amp;#23435;&amp;#20307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Calibri">
    <w:panose1 w:val="020F0502020204030204"/>
    <w:charset w:val="01"/>
    <w:family w:val="swiss"/>
    <w:pitch w:val="default"/>
    <w:sig w:usb0="A00002EF" w:usb1="4000207B" w:usb2="00000000" w:usb3="00000000" w:csb0="2000009F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ˎ̥">
    <w:altName w:val="宋体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ڌ墻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roman"/>
    <w:pitch w:val="default"/>
    <w:sig w:usb0="00000287" w:usb1="00000000" w:usb2="00000000" w:usb3="00000000" w:csb0="2000009F" w:csb1="DFD70000"/>
  </w:font>
  <w:font w:name="锟斤拷锟斤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锟斤拷锟斤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g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+FPEF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S蔰藗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XBSJW--GB1-0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">
    <w:altName w:val="PMingLiU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haroni">
    <w:altName w:val="Tw Cen MT Condensed Extra 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Estrangelo Edessa">
    <w:altName w:val="Pristina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Ebrima">
    <w:altName w:val="Verdana"/>
    <w:panose1 w:val="02000000000000000000"/>
    <w:charset w:val="00"/>
    <w:family w:val="auto"/>
    <w:pitch w:val="default"/>
    <w:sig w:usb0="00000000" w:usb1="00000000" w:usb2="00000000" w:usb3="00000404" w:csb0="00000093" w:csb1="00000000"/>
  </w:font>
  <w:font w:name="DokChampa">
    <w:altName w:val="Microsoft Sans Serif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FrankRuehl">
    <w:altName w:val="MV Boli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Iris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Kartika">
    <w:altName w:val="PMingLiU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Mangal">
    <w:altName w:val="Cambria Math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黑体">
    <w:panose1 w:val="02010600030101010101"/>
    <w:charset w:val="88"/>
    <w:family w:val="auto"/>
    <w:pitch w:val="default"/>
    <w:sig w:usb0="00000001" w:usb1="080E0000" w:usb2="0000000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特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$F$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行楷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7A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 Hebe Sans DemiBold">
    <w:altName w:val="Haettenschweiler"/>
    <w:panose1 w:val="020B0700000000000000"/>
    <w:charset w:val="00"/>
    <w:family w:val="auto"/>
    <w:pitch w:val="default"/>
    <w:sig w:usb0="00000000" w:usb1="00000000" w:usb2="00000000" w:usb3="00000000" w:csb0="00000001" w:csb1="00000000"/>
  </w:font>
  <w:font w:name="Segoe UI Semibold">
    <w:altName w:val="Segoe UI"/>
    <w:panose1 w:val="020B0702040204020203"/>
    <w:charset w:val="00"/>
    <w:family w:val="auto"/>
    <w:pitch w:val="default"/>
    <w:sig w:usb0="00000000" w:usb1="00000000" w:usb2="00000001" w:usb3="00000000" w:csb0="2000019F" w:csb1="00000000"/>
  </w:font>
  <w:font w:name="Baiduan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30519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30519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3"/>
  <w:drawingGridVerticalSpacing w:val="295"/>
  <w:displayHorizontalDrawingGridEvery w:val="2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D0913"/>
    <w:rsid w:val="1BC60B37"/>
    <w:rsid w:val="1D35171C"/>
    <w:rsid w:val="2EA905E0"/>
    <w:rsid w:val="30234334"/>
    <w:rsid w:val="66945F69"/>
    <w:rsid w:val="669555CE"/>
    <w:rsid w:val="6EB94161"/>
    <w:rsid w:val="704753A3"/>
    <w:rsid w:val="72486578"/>
    <w:rsid w:val="7DD979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rFonts w:ascii="Calibri" w:hAnsi="Calibri" w:eastAsia="宋体" w:cs="Times New Roman"/>
      <w:color w:val="000000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郑华</cp:lastModifiedBy>
  <cp:lastPrinted>2018-07-24T02:56:00Z</cp:lastPrinted>
  <dcterms:modified xsi:type="dcterms:W3CDTF">2018-07-24T08:57:04Z</dcterms:modified>
  <dc:title>宁夏回族自治区卫生和计划生育委员会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