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6" w:lineRule="atLeast"/>
        <w:jc w:val="center"/>
        <w:rPr>
          <w:rFonts w:ascii="黑体" w:hAnsi="黑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泾源县2018年公开招聘编制外农村中小学音体美教师面试成绩表</w:t>
      </w:r>
    </w:p>
    <w:tbl>
      <w:tblPr>
        <w:tblStyle w:val="3"/>
        <w:tblW w:w="82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520"/>
        <w:gridCol w:w="180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面试学科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面试顺序号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   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张建霞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   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   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金立斌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马苗苗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禹娅楠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虎亚楠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郭   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魏成乐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魏成欢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88.667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辛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谢  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92.333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张燕燕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韩晓娟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88.667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86.667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马龙飞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86.667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  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84.333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郑瞻培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   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  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伏燕玲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   栋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体育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冯  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78.17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   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王玉军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毕晓非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金小康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杨国明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丁小兵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马   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虎  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   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柳永冬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84.7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8"/>
    <w:rsid w:val="001A344B"/>
    <w:rsid w:val="00B53A48"/>
    <w:rsid w:val="199A6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2018-08-21T08:57:00Z</dcterms:created>
  <dc:creator>Administrator</dc:creator>
  <cp:lastModifiedBy>做个坏人</cp:lastModifiedBy>
  <dcterms:modified xsi:type="dcterms:W3CDTF">2018-08-22T02:25:49Z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