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仿宋_GB2312"/>
          <w:sz w:val="32"/>
          <w:szCs w:val="32"/>
        </w:rPr>
      </w:pPr>
      <w:r>
        <w:rPr>
          <w:rFonts w:hint="eastAsia" w:ascii="黑体" w:hAnsi="黑体" w:eastAsia="黑体" w:cs="仿宋_GB2312"/>
          <w:sz w:val="32"/>
          <w:szCs w:val="32"/>
        </w:rPr>
        <w:t>附件3：</w:t>
      </w:r>
    </w:p>
    <w:p>
      <w:pPr>
        <w:ind w:firstLine="2349" w:firstLineChars="450"/>
        <w:rPr>
          <w:rFonts w:hint="eastAsia" w:ascii="方正小标宋简体" w:eastAsia="方正小标宋简体"/>
          <w:b/>
          <w:bCs/>
          <w:sz w:val="44"/>
          <w:szCs w:val="44"/>
        </w:rPr>
      </w:pPr>
      <w:r>
        <w:rPr>
          <w:rFonts w:hint="eastAsia"/>
          <w:b/>
          <w:bCs/>
          <w:sz w:val="52"/>
          <w:szCs w:val="52"/>
        </w:rPr>
        <w:t xml:space="preserve"> </w:t>
      </w:r>
      <w:r>
        <w:rPr>
          <w:rFonts w:hint="eastAsia" w:ascii="方正小标宋简体" w:eastAsia="方正小标宋简体"/>
          <w:b/>
          <w:bCs/>
          <w:sz w:val="44"/>
          <w:szCs w:val="44"/>
        </w:rPr>
        <w:t>学历证明（师范类）</w:t>
      </w:r>
    </w:p>
    <w:p>
      <w:pPr>
        <w:jc w:val="center"/>
        <w:rPr>
          <w:rFonts w:hint="eastAsia"/>
          <w:b/>
          <w:bCs/>
          <w:sz w:val="52"/>
          <w:szCs w:val="52"/>
        </w:rPr>
      </w:pPr>
      <w:r>
        <w:rPr>
          <w:sz w:val="52"/>
        </w:rPr>
        <mc:AlternateContent>
          <mc:Choice Requires="wps">
            <w:drawing>
              <wp:anchor distT="0" distB="0" distL="114300" distR="114300" simplePos="0" relativeHeight="251661312" behindDoc="0" locked="0" layoutInCell="1" allowOverlap="1">
                <wp:simplePos x="0" y="0"/>
                <wp:positionH relativeFrom="column">
                  <wp:posOffset>3425190</wp:posOffset>
                </wp:positionH>
                <wp:positionV relativeFrom="paragraph">
                  <wp:posOffset>152400</wp:posOffset>
                </wp:positionV>
                <wp:extent cx="1597025" cy="2092960"/>
                <wp:effectExtent l="0" t="0" r="3175" b="2540"/>
                <wp:wrapNone/>
                <wp:docPr id="2" name="文本框 1"/>
                <wp:cNvGraphicFramePr/>
                <a:graphic xmlns:a="http://schemas.openxmlformats.org/drawingml/2006/main">
                  <a:graphicData uri="http://schemas.microsoft.com/office/word/2010/wordprocessingShape">
                    <wps:wsp>
                      <wps:cNvSpPr/>
                      <wps:spPr>
                        <a:xfrm>
                          <a:off x="0" y="0"/>
                          <a:ext cx="1597025" cy="2092960"/>
                        </a:xfrm>
                        <a:prstGeom prst="rect">
                          <a:avLst/>
                        </a:prstGeom>
                        <a:solidFill>
                          <a:srgbClr val="FFFFFF"/>
                        </a:solidFill>
                        <a:ln w="9525">
                          <a:noFill/>
                        </a:ln>
                      </wps:spPr>
                      <wps:txbx>
                        <w:txbxContent>
                          <w:p>
                            <w:pPr>
                              <w:ind w:firstLine="630"/>
                              <w:rPr>
                                <w:rFonts w:hint="eastAsia"/>
                                <w:b/>
                                <w:bCs/>
                                <w:szCs w:val="21"/>
                              </w:rPr>
                            </w:pPr>
                          </w:p>
                          <w:p>
                            <w:pPr>
                              <w:ind w:firstLine="630"/>
                              <w:rPr>
                                <w:rFonts w:hint="eastAsia"/>
                                <w:b/>
                                <w:bCs/>
                                <w:szCs w:val="21"/>
                              </w:rPr>
                            </w:pPr>
                            <w:r>
                              <w:rPr>
                                <w:rFonts w:hint="eastAsia"/>
                                <w:b/>
                                <w:bCs/>
                                <w:szCs w:val="21"/>
                              </w:rPr>
                              <w:t>近期</w:t>
                            </w:r>
                          </w:p>
                          <w:p>
                            <w:pPr>
                              <w:rPr>
                                <w:rFonts w:hint="eastAsia"/>
                                <w:b/>
                                <w:bCs/>
                                <w:szCs w:val="21"/>
                              </w:rPr>
                            </w:pPr>
                            <w:r>
                              <w:rPr>
                                <w:rFonts w:hint="eastAsia"/>
                                <w:b/>
                                <w:bCs/>
                                <w:szCs w:val="21"/>
                              </w:rPr>
                              <w:t>　  　一寸</w:t>
                            </w:r>
                          </w:p>
                          <w:p>
                            <w:pPr>
                              <w:rPr>
                                <w:szCs w:val="21"/>
                              </w:rPr>
                            </w:pPr>
                            <w:r>
                              <w:rPr>
                                <w:rFonts w:hint="eastAsia"/>
                                <w:b/>
                                <w:bCs/>
                                <w:szCs w:val="21"/>
                              </w:rPr>
                              <w:t>　   证件照</w:t>
                            </w:r>
                          </w:p>
                        </w:txbxContent>
                      </wps:txbx>
                      <wps:bodyPr upright="0"/>
                    </wps:wsp>
                  </a:graphicData>
                </a:graphic>
              </wp:anchor>
            </w:drawing>
          </mc:Choice>
          <mc:Fallback>
            <w:pict>
              <v:rect id="文本框 1" o:spid="_x0000_s1026" o:spt="1" style="position:absolute;left:0pt;margin-left:269.7pt;margin-top:12pt;height:164.8pt;width:125.75pt;z-index:251661312;mso-width-relative:page;mso-height-relative:page;" fillcolor="#FFFFFF" filled="t" stroked="f" coordsize="21600,21600" o:gfxdata="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0CAS9gAAAAKAQAA&#10;DwAAAAAAAAABACAAAAAiAAAAZHJzL2Rvd25yZXYueG1sUEsBAhQAFAAAAAgAh07iQAlHo/2nAQAA&#10;KQMAAA4AAAAAAAAAAQAgAAAAJwEAAGRycy9lMm9Eb2MueG1sUEsFBgAAAAAGAAYAWQEAAEAFAAAA&#10;AA==&#10;">
                <v:fill on="t" focussize="0,0"/>
                <v:stroke on="f"/>
                <v:imagedata o:title=""/>
                <o:lock v:ext="edit" aspectratio="f"/>
                <v:textbox>
                  <w:txbxContent>
                    <w:p>
                      <w:pPr>
                        <w:ind w:firstLine="630"/>
                        <w:rPr>
                          <w:rFonts w:hint="eastAsia"/>
                          <w:b/>
                          <w:bCs/>
                          <w:szCs w:val="21"/>
                        </w:rPr>
                      </w:pPr>
                    </w:p>
                    <w:p>
                      <w:pPr>
                        <w:ind w:firstLine="630"/>
                        <w:rPr>
                          <w:rFonts w:hint="eastAsia"/>
                          <w:b/>
                          <w:bCs/>
                          <w:szCs w:val="21"/>
                        </w:rPr>
                      </w:pPr>
                      <w:r>
                        <w:rPr>
                          <w:rFonts w:hint="eastAsia"/>
                          <w:b/>
                          <w:bCs/>
                          <w:szCs w:val="21"/>
                        </w:rPr>
                        <w:t>近期</w:t>
                      </w:r>
                    </w:p>
                    <w:p>
                      <w:pPr>
                        <w:rPr>
                          <w:rFonts w:hint="eastAsia"/>
                          <w:b/>
                          <w:bCs/>
                          <w:szCs w:val="21"/>
                        </w:rPr>
                      </w:pPr>
                      <w:r>
                        <w:rPr>
                          <w:rFonts w:hint="eastAsia"/>
                          <w:b/>
                          <w:bCs/>
                          <w:szCs w:val="21"/>
                        </w:rPr>
                        <w:t>　  　一寸</w:t>
                      </w:r>
                    </w:p>
                    <w:p>
                      <w:pPr>
                        <w:rPr>
                          <w:szCs w:val="21"/>
                        </w:rPr>
                      </w:pPr>
                      <w:r>
                        <w:rPr>
                          <w:rFonts w:hint="eastAsia"/>
                          <w:b/>
                          <w:bCs/>
                          <w:szCs w:val="21"/>
                        </w:rPr>
                        <w:t>　   证件照</w:t>
                      </w:r>
                    </w:p>
                  </w:txbxContent>
                </v:textbox>
              </v:rect>
            </w:pict>
          </mc:Fallback>
        </mc:AlternateContent>
      </w:r>
    </w:p>
    <w:p>
      <w:pPr>
        <w:jc w:val="left"/>
        <w:rPr>
          <w:rFonts w:hint="eastAsia"/>
          <w:b/>
          <w:bCs/>
          <w:sz w:val="32"/>
          <w:szCs w:val="32"/>
        </w:rPr>
      </w:pPr>
      <w:r>
        <w:rPr>
          <w:rFonts w:hint="eastAsia"/>
          <w:b/>
          <w:bCs/>
          <w:sz w:val="32"/>
          <w:szCs w:val="32"/>
        </w:rPr>
        <w:t>姓名：　　　　　　　　　</w:t>
      </w:r>
    </w:p>
    <w:p>
      <w:pPr>
        <w:jc w:val="left"/>
        <w:rPr>
          <w:rFonts w:hint="eastAsia"/>
          <w:b/>
          <w:bCs/>
          <w:sz w:val="32"/>
          <w:szCs w:val="32"/>
        </w:rPr>
      </w:pPr>
      <w:r>
        <w:rPr>
          <w:rFonts w:hint="eastAsia"/>
          <w:b/>
          <w:bCs/>
          <w:sz w:val="32"/>
          <w:szCs w:val="32"/>
        </w:rPr>
        <w:t>性别：</w:t>
      </w:r>
    </w:p>
    <w:p>
      <w:pPr>
        <w:jc w:val="left"/>
        <w:rPr>
          <w:rFonts w:hint="eastAsia"/>
          <w:b/>
          <w:bCs/>
          <w:sz w:val="32"/>
          <w:szCs w:val="32"/>
        </w:rPr>
      </w:pPr>
      <w:r>
        <w:rPr>
          <w:rFonts w:hint="eastAsia"/>
          <w:b/>
          <w:bCs/>
          <w:sz w:val="32"/>
          <w:szCs w:val="32"/>
        </w:rPr>
        <w:t>民族：　　　　　　　　　　</w:t>
      </w:r>
    </w:p>
    <w:p>
      <w:pPr>
        <w:jc w:val="left"/>
        <w:rPr>
          <w:rFonts w:hint="eastAsia"/>
          <w:b/>
          <w:bCs/>
          <w:sz w:val="32"/>
          <w:szCs w:val="32"/>
        </w:rPr>
      </w:pPr>
      <w:r>
        <w:rPr>
          <w:rFonts w:hint="eastAsia"/>
          <w:b/>
          <w:bCs/>
          <w:sz w:val="32"/>
          <w:szCs w:val="32"/>
        </w:rPr>
        <w:t>身份证号：</w:t>
      </w:r>
    </w:p>
    <w:p>
      <w:pPr>
        <w:jc w:val="left"/>
        <w:rPr>
          <w:rFonts w:hint="eastAsia"/>
          <w:b/>
          <w:bCs/>
          <w:sz w:val="32"/>
          <w:szCs w:val="32"/>
        </w:rPr>
      </w:pPr>
    </w:p>
    <w:p>
      <w:pPr>
        <w:ind w:firstLine="643" w:firstLineChars="200"/>
        <w:jc w:val="left"/>
        <w:rPr>
          <w:rFonts w:hint="eastAsia"/>
          <w:b/>
          <w:bCs/>
          <w:sz w:val="32"/>
          <w:szCs w:val="32"/>
          <w:u w:val="single"/>
        </w:rPr>
      </w:pPr>
      <w:r>
        <w:rPr>
          <w:rFonts w:hint="eastAsia"/>
          <w:b/>
          <w:bCs/>
          <w:sz w:val="32"/>
          <w:szCs w:val="32"/>
        </w:rPr>
        <w:t>兹证明</w:t>
      </w:r>
      <w:r>
        <w:rPr>
          <w:rFonts w:hint="eastAsia"/>
          <w:b/>
          <w:bCs/>
          <w:sz w:val="32"/>
          <w:szCs w:val="32"/>
          <w:u w:val="single"/>
        </w:rPr>
        <w:t>　　　　　　　　</w:t>
      </w:r>
      <w:r>
        <w:rPr>
          <w:rFonts w:hint="eastAsia"/>
          <w:b/>
          <w:bCs/>
          <w:sz w:val="32"/>
          <w:szCs w:val="32"/>
        </w:rPr>
        <w:t>同学系</w:t>
      </w:r>
      <w:r>
        <w:rPr>
          <w:rFonts w:hint="eastAsia"/>
          <w:b/>
          <w:bCs/>
          <w:sz w:val="32"/>
          <w:szCs w:val="32"/>
          <w:u w:val="single"/>
        </w:rPr>
        <w:t>　　　　　　　　　　　</w:t>
      </w:r>
    </w:p>
    <w:p>
      <w:pPr>
        <w:ind w:firstLine="643" w:firstLineChars="200"/>
        <w:rPr>
          <w:rFonts w:hint="eastAsia"/>
          <w:b/>
          <w:bCs/>
          <w:sz w:val="32"/>
          <w:szCs w:val="32"/>
        </w:rPr>
      </w:pPr>
      <w:r>
        <w:rPr>
          <w:rFonts w:hint="eastAsia"/>
          <w:b/>
          <w:bCs/>
          <w:sz w:val="32"/>
          <w:szCs w:val="32"/>
          <w:u w:val="single"/>
        </w:rPr>
        <w:t>　　　　</w:t>
      </w:r>
      <w:r>
        <w:rPr>
          <w:rFonts w:hint="eastAsia"/>
          <w:b/>
          <w:bCs/>
          <w:sz w:val="32"/>
          <w:szCs w:val="32"/>
        </w:rPr>
        <w:t>学院（学校）</w:t>
      </w:r>
      <w:r>
        <w:rPr>
          <w:rFonts w:hint="eastAsia"/>
          <w:b/>
          <w:bCs/>
          <w:sz w:val="32"/>
          <w:szCs w:val="32"/>
          <w:u w:val="single"/>
        </w:rPr>
        <w:t>　　　　　　　　</w:t>
      </w:r>
      <w:r>
        <w:rPr>
          <w:rFonts w:hint="eastAsia"/>
          <w:b/>
          <w:bCs/>
          <w:sz w:val="32"/>
          <w:szCs w:val="32"/>
        </w:rPr>
        <w:t>专业，师范教育类专业统招生，学历层次为</w:t>
      </w:r>
      <w:r>
        <w:rPr>
          <w:rFonts w:hint="eastAsia"/>
          <w:b/>
          <w:bCs/>
          <w:sz w:val="32"/>
          <w:szCs w:val="32"/>
          <w:u w:val="single"/>
        </w:rPr>
        <w:t>　　　　</w:t>
      </w:r>
      <w:r>
        <w:rPr>
          <w:rFonts w:hint="eastAsia"/>
          <w:b/>
          <w:bCs/>
          <w:sz w:val="32"/>
          <w:szCs w:val="32"/>
        </w:rPr>
        <w:t>，已修完</w:t>
      </w:r>
      <w:r>
        <w:rPr>
          <w:rFonts w:hint="eastAsia"/>
          <w:b/>
          <w:bCs/>
          <w:sz w:val="32"/>
          <w:szCs w:val="32"/>
          <w:u w:val="single"/>
        </w:rPr>
        <w:t>　　　</w:t>
      </w:r>
      <w:r>
        <w:rPr>
          <w:rFonts w:hint="eastAsia"/>
          <w:b/>
          <w:bCs/>
          <w:sz w:val="32"/>
          <w:szCs w:val="32"/>
        </w:rPr>
        <w:t>学分，达到如期毕业学分标准，如无特殊情况，该生将于2018年</w:t>
      </w:r>
      <w:r>
        <w:rPr>
          <w:rFonts w:hint="eastAsia"/>
          <w:b/>
          <w:bCs/>
          <w:sz w:val="32"/>
          <w:szCs w:val="32"/>
          <w:u w:val="single"/>
        </w:rPr>
        <w:t>　　</w:t>
      </w:r>
      <w:r>
        <w:rPr>
          <w:rFonts w:hint="eastAsia"/>
          <w:b/>
          <w:bCs/>
          <w:sz w:val="32"/>
          <w:szCs w:val="32"/>
        </w:rPr>
        <w:t>月取得普通全日制毕业证书及</w:t>
      </w:r>
      <w:r>
        <w:rPr>
          <w:rFonts w:hint="eastAsia"/>
          <w:b/>
          <w:bCs/>
          <w:sz w:val="32"/>
          <w:szCs w:val="32"/>
          <w:u w:val="single"/>
        </w:rPr>
        <w:t>　　</w:t>
      </w:r>
      <w:r>
        <w:rPr>
          <w:rFonts w:hint="eastAsia"/>
          <w:b/>
          <w:bCs/>
          <w:sz w:val="32"/>
          <w:szCs w:val="32"/>
        </w:rPr>
        <w:t>学位证书。</w:t>
      </w:r>
    </w:p>
    <w:p>
      <w:pPr>
        <w:ind w:firstLine="643" w:firstLineChars="200"/>
        <w:rPr>
          <w:rFonts w:hint="eastAsia"/>
          <w:b/>
          <w:bCs/>
          <w:sz w:val="32"/>
          <w:szCs w:val="32"/>
        </w:rPr>
      </w:pPr>
      <w:r>
        <w:rPr>
          <w:rFonts w:hint="eastAsia"/>
          <w:b/>
          <w:bCs/>
          <w:sz w:val="32"/>
          <w:szCs w:val="32"/>
        </w:rPr>
        <w:t>该生确属统招师范教育类专业2018年应届毕业生，特此证明。</w:t>
      </w:r>
    </w:p>
    <w:p>
      <w:pPr>
        <w:ind w:firstLine="643" w:firstLineChars="200"/>
        <w:jc w:val="left"/>
        <w:rPr>
          <w:rFonts w:hint="eastAsia"/>
          <w:b/>
          <w:bCs/>
          <w:sz w:val="52"/>
          <w:szCs w:val="52"/>
        </w:rPr>
      </w:pPr>
      <w:r>
        <w:rPr>
          <w:rFonts w:hint="eastAsia"/>
          <w:b/>
          <w:bCs/>
          <w:sz w:val="32"/>
          <w:szCs w:val="32"/>
        </w:rPr>
        <w:t>特此证明。</w:t>
      </w:r>
    </w:p>
    <w:p>
      <w:pPr>
        <w:ind w:firstLine="643" w:firstLineChars="200"/>
        <w:rPr>
          <w:rFonts w:hint="eastAsia"/>
          <w:b/>
          <w:bCs/>
          <w:sz w:val="32"/>
          <w:szCs w:val="32"/>
        </w:rPr>
      </w:pPr>
    </w:p>
    <w:p>
      <w:pPr>
        <w:ind w:firstLine="2570" w:firstLineChars="800"/>
        <w:rPr>
          <w:rFonts w:hint="eastAsia"/>
          <w:b/>
          <w:bCs/>
          <w:sz w:val="32"/>
          <w:szCs w:val="32"/>
        </w:rPr>
      </w:pPr>
      <w:r>
        <w:rPr>
          <w:rFonts w:hint="eastAsia"/>
          <w:b/>
          <w:bCs/>
          <w:sz w:val="32"/>
          <w:szCs w:val="32"/>
        </w:rPr>
        <w:t>教务处、学生处或就业指导中心（公章）</w:t>
      </w:r>
    </w:p>
    <w:p>
      <w:pPr>
        <w:ind w:firstLine="643" w:firstLineChars="200"/>
        <w:rPr>
          <w:rFonts w:hint="eastAsia"/>
          <w:b/>
          <w:bCs/>
          <w:sz w:val="32"/>
          <w:szCs w:val="32"/>
        </w:rPr>
      </w:pPr>
      <w:r>
        <w:rPr>
          <w:rFonts w:hint="eastAsia"/>
          <w:b/>
          <w:bCs/>
          <w:sz w:val="32"/>
          <w:szCs w:val="32"/>
        </w:rPr>
        <w:t xml:space="preserve">                         年    月    日</w:t>
      </w:r>
    </w:p>
    <w:p>
      <w:pPr>
        <w:ind w:firstLine="904" w:firstLineChars="450"/>
        <w:rPr>
          <w:rFonts w:hint="eastAsia" w:ascii="方正小标宋简体" w:eastAsia="方正小标宋简体"/>
          <w:b/>
          <w:bCs/>
          <w:sz w:val="20"/>
          <w:szCs w:val="20"/>
        </w:rPr>
      </w:pPr>
      <w:r>
        <w:rPr>
          <w:rFonts w:hint="eastAsia" w:ascii="方正小标宋简体" w:eastAsia="方正小标宋简体"/>
          <w:b/>
          <w:bCs/>
          <w:sz w:val="20"/>
          <w:szCs w:val="20"/>
        </w:rPr>
        <w:t>注：1.此证明仅用于全日制高校应届师范毕业生春季认定或应届师范类研究生毕业生（于2015年或2015年之前入学）用研究生学历在春季申请认定的申请人；</w:t>
      </w:r>
    </w:p>
    <w:p>
      <w:pPr>
        <w:ind w:firstLine="1299" w:firstLineChars="647"/>
        <w:rPr>
          <w:rFonts w:hint="eastAsia" w:ascii="方正小标宋简体" w:eastAsia="方正小标宋简体"/>
          <w:b/>
          <w:bCs/>
          <w:sz w:val="20"/>
          <w:szCs w:val="20"/>
        </w:rPr>
      </w:pPr>
      <w:r>
        <w:rPr>
          <w:rFonts w:hint="eastAsia" w:ascii="方正小标宋简体" w:eastAsia="方正小标宋简体"/>
          <w:b/>
          <w:bCs/>
          <w:sz w:val="20"/>
          <w:szCs w:val="20"/>
        </w:rPr>
        <w:t>2.未完成课程学习，所修学分不能达到毕业要求的申请人不得开具此证明</w:t>
      </w:r>
    </w:p>
    <w:p>
      <w:pPr>
        <w:jc w:val="left"/>
        <w:rPr>
          <w:rFonts w:hint="eastAsia" w:ascii="黑体" w:hAnsi="黑体" w:eastAsia="黑体"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F6977"/>
    <w:rsid w:val="31621D7D"/>
    <w:rsid w:val="3C927A04"/>
    <w:rsid w:val="4107166B"/>
    <w:rsid w:val="6C270C5D"/>
    <w:rsid w:val="714A600F"/>
    <w:rsid w:val="7A2F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2018-03-20T03:45:00Z</dcterms:created>
  <dc:creator>白露为霜</dc:creator>
  <cp:lastModifiedBy>做个坏人</cp:lastModifiedBy>
  <cp:lastPrinted>2018-04-09T08:49:00Z</cp:lastPrinted>
  <dcterms:modified xsi:type="dcterms:W3CDTF">2018-09-29T08:23:32Z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