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行业主管部门组织实施的考试目录</w:t>
      </w:r>
    </w:p>
    <w:p>
      <w:pPr>
        <w:jc w:val="center"/>
        <w:rPr>
          <w:rFonts w:hint="eastAsia" w:ascii="方正小标宋简体" w:hAnsi="仿宋" w:eastAsia="方正小标宋简体"/>
          <w:color w:val="000000"/>
          <w:sz w:val="36"/>
          <w:szCs w:val="36"/>
        </w:rPr>
      </w:pPr>
    </w:p>
    <w:tbl>
      <w:tblPr>
        <w:tblStyle w:val="4"/>
        <w:tblW w:w="8424" w:type="dxa"/>
        <w:jc w:val="center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2499"/>
        <w:gridCol w:w="3007"/>
        <w:gridCol w:w="19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会计师（初、中级）</w:t>
            </w: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自治区财政厅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0951-5069437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2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注册咨询工程师</w:t>
            </w: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自治区工程咨询协会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0591-6198422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通信（初、中级）</w:t>
            </w: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宁夏通信行业技能鉴定中心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0951-6198672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房地产估价师</w:t>
            </w:r>
          </w:p>
        </w:tc>
        <w:tc>
          <w:tcPr>
            <w:tcW w:w="30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宁夏房地产业协会</w:t>
            </w:r>
          </w:p>
        </w:tc>
        <w:tc>
          <w:tcPr>
            <w:tcW w:w="19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0951-5779133</w:t>
            </w:r>
          </w:p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0951-5779134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房地产经纪人</w:t>
            </w:r>
          </w:p>
        </w:tc>
        <w:tc>
          <w:tcPr>
            <w:tcW w:w="30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税务师</w:t>
            </w:r>
          </w:p>
        </w:tc>
        <w:tc>
          <w:tcPr>
            <w:tcW w:w="30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宁夏注册税务师协会</w:t>
            </w:r>
          </w:p>
        </w:tc>
        <w:tc>
          <w:tcPr>
            <w:tcW w:w="1978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0951-8599597</w:t>
            </w:r>
          </w:p>
        </w:tc>
      </w:tr>
    </w:tbl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65"/>
    <w:rsid w:val="00F84865"/>
    <w:rsid w:val="557A78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 Char Char1"/>
    <w:basedOn w:val="3"/>
    <w:link w:val="2"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207</Characters>
  <Lines>1</Lines>
  <Paragraphs>1</Paragraphs>
  <TotalTime>0</TotalTime>
  <ScaleCrop>false</ScaleCrop>
  <LinksUpToDate>false</LinksUpToDate>
  <CharactersWithSpaces>242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2018-10-18T02:02:00Z</dcterms:created>
  <dc:creator>微软用户</dc:creator>
  <cp:lastModifiedBy>做个坏人</cp:lastModifiedBy>
  <dcterms:modified xsi:type="dcterms:W3CDTF">2018-10-18T06:58:08Z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