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after="156" w:afterLines="50"/>
        <w:jc w:val="left"/>
        <w:rPr>
          <w:rFonts w:hint="eastAsia" w:ascii="黑体" w:eastAsia="黑体"/>
          <w:szCs w:val="21"/>
        </w:rPr>
      </w:pPr>
      <w:bookmarkStart w:id="0" w:name="_GoBack"/>
      <w:bookmarkEnd w:id="0"/>
      <w:r>
        <w:rPr>
          <w:rFonts w:hint="eastAsia" w:hAnsi="宋体" w:eastAsia="方正仿宋_GBK"/>
          <w:sz w:val="32"/>
          <w:szCs w:val="32"/>
        </w:rPr>
        <w:t>附件3</w:t>
      </w:r>
    </w:p>
    <w:p>
      <w:pPr>
        <w:tabs>
          <w:tab w:val="left" w:pos="420"/>
        </w:tabs>
        <w:spacing w:after="156" w:afterLines="50"/>
        <w:ind w:firstLine="42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hAnsi="方正小标宋简体" w:eastAsia="方正小标宋简体"/>
          <w:bCs/>
          <w:sz w:val="36"/>
          <w:szCs w:val="36"/>
        </w:rPr>
        <w:t>201</w:t>
      </w:r>
      <w:r>
        <w:rPr>
          <w:rFonts w:hAnsi="方正小标宋简体" w:eastAsia="方正小标宋简体"/>
          <w:bCs/>
          <w:sz w:val="36"/>
          <w:szCs w:val="36"/>
        </w:rPr>
        <w:t>9</w:t>
      </w:r>
      <w:r>
        <w:rPr>
          <w:rFonts w:hint="eastAsia" w:hAnsi="方正小标宋简体" w:eastAsia="方正小标宋简体"/>
          <w:bCs/>
          <w:sz w:val="36"/>
          <w:szCs w:val="36"/>
        </w:rPr>
        <w:t>年乌鲁木齐高新技术产业开发区（新市区）</w:t>
      </w:r>
      <w:r>
        <w:rPr>
          <w:rFonts w:hint="eastAsia" w:ascii="方正小标宋简体" w:eastAsia="方正小标宋简体"/>
          <w:sz w:val="36"/>
          <w:szCs w:val="36"/>
        </w:rPr>
        <w:t>事业单位招聘岗位需求目录</w:t>
      </w:r>
    </w:p>
    <w:tbl>
      <w:tblPr>
        <w:tblStyle w:val="3"/>
        <w:tblW w:w="143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989"/>
        <w:gridCol w:w="1434"/>
        <w:gridCol w:w="1083"/>
        <w:gridCol w:w="983"/>
        <w:gridCol w:w="1948"/>
        <w:gridCol w:w="3515"/>
        <w:gridCol w:w="1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序号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招聘单位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岗位</w:t>
            </w:r>
            <w:r>
              <w:rPr>
                <w:rFonts w:hint="eastAsia" w:eastAsia="方正黑体_GBK"/>
                <w:b/>
                <w:color w:val="000000"/>
                <w:sz w:val="24"/>
              </w:rPr>
              <w:br w:type="textWrapping"/>
            </w: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名称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招聘</w:t>
            </w:r>
            <w:r>
              <w:rPr>
                <w:rFonts w:hint="eastAsia" w:eastAsia="方正黑体_GBK"/>
                <w:b/>
                <w:color w:val="000000"/>
                <w:sz w:val="24"/>
              </w:rPr>
              <w:br w:type="textWrapping"/>
            </w: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人数</w:t>
            </w:r>
          </w:p>
        </w:tc>
        <w:tc>
          <w:tcPr>
            <w:tcW w:w="7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性别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学历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网络安全应急指挥中心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网络安全管理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互联网违法和不良信息举报心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信息管理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机关事务管理中心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财务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会计审计类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文体局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舞蹈编导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舞蹈编导、舞蹈表演、舞蹈教育、舞蹈学、音乐与舞蹈、编导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5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文体局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音乐教育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管弦乐器演奏、音乐表演、键盘乐器演奏、流行音乐电声乐器、中国乐器演奏、演唱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6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卫计委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慢性病防控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卫生管理类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7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卫计委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流行病医师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卫生管理类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8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卫计委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健康教育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卫生管理类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9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卫计委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计生专干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卫生管理类、妇幼卫生、妇幼保健医学、计划生育技术、临床医学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10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水务局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综合内勤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水利工程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建设局（交通局、人防办）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人防设施管理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建筑土木工程及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建设局（交通局、人防办）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综合管理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建筑土木工程及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市政市容局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市容环境综合管理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市政工程类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高新区（新市区）住房保障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管理中心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住房保障管理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公共管理、管理科学与工程、计算机类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15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乌鲁木齐高端人才创新创业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企业管理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经济管理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16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乌鲁木齐高端人才创新创业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会务统筹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17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乌鲁木齐高端人才创新创业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招商服务管理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18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乌鲁木齐高端人才创新创业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人才服务管理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19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友谊路片区管委会行政社会事务执法管理服务中心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行政事务专干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20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二工片区管委会行政社会事务执法管理服务中心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行政事务专干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八家户管委会行政社会事务执法管理服务中心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行政事务专干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北京路片区管委会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行政事务执法管理中心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行政事务专干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迎宾路片区管委会物业管理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物业专干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迎宾路片区管委会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流动人口和出租房屋管理中心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流口专干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25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南纬路片区管委会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流动人口和出租房屋管理中心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流口专干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26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银川路片区管委会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流动人口和出租房屋管理中心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流口专干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27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高新街片区管委会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行政事务执法管理中心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财务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会计审计类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28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高新街片区管委会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综治信访维稳中心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综治信访维稳专干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29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长春中路片区管委会物业管理服务中心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物业专干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30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石油新村街道办事处社会事务管理服务中心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行政事务专干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鲤鱼山街道办事处行政社会事务执法管理服务中心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行政事务专干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鲤鱼山街道办事处综合信访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维稳中心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综治信访维稳专干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区属教育系统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中小学教师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hAnsi="方正仿宋_GBK" w:eastAsia="方正仿宋_GBK"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color w:val="000000"/>
                <w:sz w:val="20"/>
              </w:rPr>
              <w:t>本科及以上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hAnsi="方正仿宋_GBK" w:eastAsia="方正仿宋_GBK"/>
                <w:color w:val="000000"/>
                <w:sz w:val="20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hAnsi="方正仿宋_GBK" w:eastAsia="方正仿宋_GBK"/>
                <w:b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b/>
                <w:color w:val="000000"/>
                <w:sz w:val="20"/>
              </w:rPr>
              <w:t>合计</w:t>
            </w:r>
          </w:p>
        </w:tc>
        <w:tc>
          <w:tcPr>
            <w:tcW w:w="8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b/>
                <w:color w:val="000000"/>
                <w:sz w:val="20"/>
              </w:rPr>
            </w:pPr>
            <w:r>
              <w:rPr>
                <w:rFonts w:hint="eastAsia" w:eastAsia="方正仿宋_GBK"/>
                <w:b/>
                <w:color w:val="000000"/>
                <w:sz w:val="20"/>
              </w:rPr>
              <w:t>63人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1"/>
    <w:rsid w:val="00403081"/>
    <w:rsid w:val="007034C3"/>
    <w:rsid w:val="00A4191C"/>
    <w:rsid w:val="00A71A63"/>
    <w:rsid w:val="77C23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271</Words>
  <Characters>1551</Characters>
  <Lines>12</Lines>
  <Paragraphs>3</Paragraphs>
  <TotalTime>0</TotalTime>
  <ScaleCrop>false</ScaleCrop>
  <LinksUpToDate>false</LinksUpToDate>
  <CharactersWithSpaces>1819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2018-10-30T09:41:00Z</dcterms:created>
  <dc:creator>pc</dc:creator>
  <cp:lastModifiedBy>Administrator</cp:lastModifiedBy>
  <dcterms:modified xsi:type="dcterms:W3CDTF">2018-11-05T06:27:23Z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