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岗位名称：全媒体采编-1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工作部门：下属媒体、部门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招聘人数：6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专业要求：不限，鼓励多学科交叉背景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岗位要求：有较强的新闻采访和写作能力，能熟练使用多媒体传播手段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岗位名称：全媒体采编-2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工作部门：下属媒体、部门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专业要求：不限，鼓励多学科交叉背景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岗位要求：1.有较强的新闻采访和写作能力，能熟练使用多媒体传播手段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岗位名称：行政后勤管理员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工作部门：资产管理中心(总务处)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专业要求：管理类相关专业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岗位要求：1.有较强的组织协调、计算机应用和公文写作能力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岗位名称：党办专员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工作部门：党办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专业要求：不限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岗位要求：中共党员，有较好的公文写作能力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岗位名称：人力资源专员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工作部门：人力资源部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专业要求：人力资源相关专业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</w:t>
      </w:r>
      <w:bookmarkStart w:id="0" w:name="_GoBack"/>
      <w:bookmarkEnd w:id="0"/>
      <w:r>
        <w:rPr>
          <w:sz w:val="18"/>
          <w:szCs w:val="18"/>
        </w:rPr>
        <w:t>，熟练掌握国家有关人力资源管理及劳动管理的法律、法规 2.熟悉日常人事管理的业务流程;具有较好的口头表达、文字写作、阅读能力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岗位名称：会计核算-1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专业要求：审计、税法、财务管理、财会电算化、会计学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岗位要求：1.中共党员，品行端正，遵纪守法，无违纪违法记录，身体健康 2.本科课程的GPA不低于3.00，英语四级成绩425分(含)以上，有会计从业资格证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C5F361F"/>
    <w:rsid w:val="2F7C3AE8"/>
    <w:rsid w:val="3C724990"/>
    <w:rsid w:val="3E8A1A1C"/>
    <w:rsid w:val="418C76D9"/>
    <w:rsid w:val="44FD5C6F"/>
    <w:rsid w:val="4DC16C34"/>
    <w:rsid w:val="51FF0248"/>
    <w:rsid w:val="523A3FE9"/>
    <w:rsid w:val="58337C0D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