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岗位名称：文秘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工作部门：办公室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专业要求：文秘、 中文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岗位要求：具有较强的写作能力，熟悉文章写作、文学编辑和新闻写作，能从事信息宣传、文秘服务。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岗位名称：电气工程管理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工作部门：物业管理处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　　岗位名称：文秘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工作部门：办公室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专业要求：文</w:t>
      </w:r>
      <w:bookmarkStart w:id="0" w:name="_GoBack"/>
      <w:bookmarkEnd w:id="0"/>
      <w:r>
        <w:rPr>
          <w:sz w:val="18"/>
          <w:szCs w:val="18"/>
        </w:rPr>
        <w:t>秘、 中文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岗位要求：具有较强的写作能力，熟悉文章写作、文学编辑和新闻写作，能从事信息宣传、文秘服务。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岗位名称：电气工程管理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工作部门：物业管理处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学历要求：本科及以上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专业要求：电气工程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岗位要求：高低压电力工程的设计及图纸审核，电气设备性能审核及确定，电气方案制定及审、工程施工质量检查、监督及验收。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学历要求：本科及以上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专业要求：电气工程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岗位要求：高低压电力工程的设计及图纸审核，电气设备性能审核及确定，电气方案制定及审、工程施工质量检查、监督及验收。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523A3F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2016-11-15T07:11:41Z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