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</w:t>
      </w:r>
      <w:r>
        <w:rPr>
          <w:b/>
          <w:bCs/>
          <w:sz w:val="18"/>
          <w:szCs w:val="18"/>
        </w:rPr>
        <w:t>岗位名称：财务审核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工作部门：财务处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学历要求：仅限本科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专业要求：财会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岗位要求：1.思想政治素质好，热爱干部培训事业，具有较强的责任感、工作能力和良好的职业道德，有较强的业务及沟通协调能力 2.年龄不超过30周岁，身体健康 3.京内生源优先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其他考核要求：进入面试阶段还需参加单独的专业能力测试</w:t>
      </w:r>
    </w:p>
    <w:p>
      <w:pPr>
        <w:pStyle w:val="2"/>
        <w:keepNext w:val="0"/>
        <w:keepLines w:val="0"/>
        <w:widowControl/>
        <w:suppressLineNumbers w:val="0"/>
        <w:rPr>
          <w:b/>
          <w:bCs/>
        </w:rPr>
      </w:pPr>
      <w:r>
        <w:rPr>
          <w:b/>
          <w:bCs/>
          <w:sz w:val="18"/>
          <w:szCs w:val="18"/>
        </w:rPr>
        <w:t>　　岗位名称：培训项目管理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工作部门：培训部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专业要求：教育学、教育管理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岗位要求：1.思想政治素质好，热爱干部培训事业，具有较强的责任感、工作能力和良好的职业道德 2.有较强的科研能力，能熟练运用一门外语 3.年龄不超过35周岁，身体健康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其他考核要求：进入面试阶段还需参加单独的专业能力测试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</w:t>
      </w:r>
      <w:r>
        <w:rPr>
          <w:b/>
          <w:bCs/>
          <w:sz w:val="18"/>
          <w:szCs w:val="18"/>
        </w:rPr>
        <w:t>　岗位名称：教师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工作部门：社会科学教研部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招聘人数：1 人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学历要求：仅限博士研究生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专业要求：教育学、管理学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岗位要求：1.思想政治素质好，热爱干部培训事业，具有较强的责任感、工作能力和良好的职业道德 2.有较强的教学及科研能力,能熟练运用一门外语 3.年龄不超过35周岁，身体健康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其他考核要求：进入面试阶段还需参加单独的专业能力测试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学历要求：本科及以上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专业要求：电气工程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岗位要求：高低压电力工程的设计及图纸审核，电气设备性能审核及确定，电气方案制定及审、工程施工质量检查、监督及验收。</w:t>
      </w:r>
    </w:p>
    <w:p>
      <w:pPr>
        <w:pStyle w:val="2"/>
        <w:keepNext w:val="0"/>
        <w:keepLines w:val="0"/>
        <w:widowControl/>
        <w:suppressLineNumbers w:val="0"/>
      </w:pPr>
      <w:r>
        <w:rPr>
          <w:sz w:val="18"/>
          <w:szCs w:val="18"/>
        </w:rPr>
        <w:t>　　其他考核要求：加试专业知识测验，专业知识测验成绩占笔试总成绩的50%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3A3FE9"/>
    <w:rsid w:val="418C76D9"/>
    <w:rsid w:val="523A3F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2016-11-15T07:08:00Z</dcterms:created>
  <dc:creator>windows</dc:creator>
  <cp:lastModifiedBy>windows</cp:lastModifiedBy>
  <dcterms:modified xsi:type="dcterms:W3CDTF">2016-11-15T07:13:32Z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