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0F" w:rsidRPr="00BC0A95" w:rsidRDefault="00C6440F" w:rsidP="00C6440F">
      <w:pPr>
        <w:widowControl/>
        <w:spacing w:line="360" w:lineRule="auto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pacing w:val="20"/>
          <w:kern w:val="0"/>
          <w:sz w:val="32"/>
          <w:szCs w:val="32"/>
        </w:rPr>
        <w:t>2016年</w:t>
      </w:r>
      <w:r w:rsidRPr="00BC0A95">
        <w:rPr>
          <w:rFonts w:ascii="黑体" w:eastAsia="黑体" w:hAnsi="黑体" w:hint="eastAsia"/>
          <w:spacing w:val="20"/>
          <w:kern w:val="0"/>
          <w:sz w:val="32"/>
          <w:szCs w:val="32"/>
        </w:rPr>
        <w:t>深圳市《</w:t>
      </w:r>
      <w:r w:rsidRPr="00BC0A95">
        <w:rPr>
          <w:rFonts w:ascii="黑体" w:eastAsia="黑体" w:hAnsi="黑体"/>
          <w:kern w:val="0"/>
          <w:sz w:val="32"/>
          <w:szCs w:val="32"/>
        </w:rPr>
        <w:t>关于促进人才优先发展的若干措施</w:t>
      </w:r>
      <w:r w:rsidRPr="00BC0A95">
        <w:rPr>
          <w:rFonts w:ascii="黑体" w:eastAsia="黑体" w:hAnsi="黑体" w:hint="eastAsia"/>
          <w:kern w:val="0"/>
          <w:sz w:val="32"/>
          <w:szCs w:val="32"/>
        </w:rPr>
        <w:t>》</w:t>
      </w:r>
      <w:r w:rsidRPr="00BC0A95">
        <w:rPr>
          <w:rFonts w:ascii="黑体" w:eastAsia="黑体" w:hAnsi="黑体"/>
          <w:spacing w:val="20"/>
          <w:kern w:val="0"/>
          <w:sz w:val="32"/>
          <w:szCs w:val="32"/>
        </w:rPr>
        <w:t>有关博士后的优惠政策</w:t>
      </w:r>
      <w:r w:rsidRPr="00BC0A95">
        <w:rPr>
          <w:rFonts w:ascii="黑体" w:eastAsia="黑体" w:hAnsi="黑体"/>
          <w:color w:val="000000"/>
          <w:kern w:val="0"/>
          <w:sz w:val="32"/>
          <w:szCs w:val="32"/>
        </w:rPr>
        <w:t>：</w:t>
      </w:r>
    </w:p>
    <w:bookmarkEnd w:id="0"/>
    <w:p w:rsidR="00C6440F" w:rsidRPr="0095047B" w:rsidRDefault="00C6440F" w:rsidP="00C6440F">
      <w:pPr>
        <w:widowControl/>
        <w:spacing w:line="360" w:lineRule="auto"/>
        <w:ind w:firstLineChars="200" w:firstLine="643"/>
        <w:rPr>
          <w:rFonts w:ascii="Times New Roman" w:eastAsia="仿宋_GB2312" w:hAnsi="Times New Roman"/>
          <w:color w:val="2E3133"/>
          <w:kern w:val="0"/>
          <w:sz w:val="32"/>
          <w:szCs w:val="32"/>
        </w:rPr>
      </w:pPr>
      <w:r w:rsidRPr="00BC0A95">
        <w:rPr>
          <w:rFonts w:ascii="Times New Roman" w:eastAsia="仿宋_GB2312" w:hAnsi="Times New Roman" w:hint="eastAsia"/>
          <w:b/>
          <w:color w:val="2E3133"/>
          <w:kern w:val="0"/>
          <w:sz w:val="32"/>
          <w:szCs w:val="32"/>
        </w:rPr>
        <w:t>第三条第十四项</w:t>
      </w:r>
      <w:r>
        <w:rPr>
          <w:rFonts w:ascii="Times New Roman" w:eastAsia="仿宋_GB2312" w:hAnsi="Times New Roman" w:hint="eastAsia"/>
          <w:color w:val="2E3133"/>
          <w:kern w:val="0"/>
          <w:sz w:val="32"/>
          <w:szCs w:val="32"/>
        </w:rPr>
        <w:t xml:space="preserve"> 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扩大博士后招生规模。每年招收博士后研究人员不少于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500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名。支持本市有条件的博士后工作站独立招收博士后研究人员，博士后流动站、工作站和创新实践基地招收博士后研究人员每年保持适度增长。鼓励我市企事业单位与市内外高校、科研机构博士后流动站、工作站建立联合培养机制。加大外籍博士后招收力度，积极吸引全球优秀青年人才到我市从事博士后研究。</w:t>
      </w:r>
    </w:p>
    <w:p w:rsidR="00C6440F" w:rsidRPr="0095047B" w:rsidRDefault="00C6440F" w:rsidP="00C6440F">
      <w:pPr>
        <w:widowControl/>
        <w:spacing w:line="360" w:lineRule="auto"/>
        <w:ind w:firstLine="450"/>
        <w:rPr>
          <w:rFonts w:ascii="Times New Roman" w:eastAsia="仿宋_GB2312" w:hAnsi="Times New Roman"/>
          <w:color w:val="2E3133"/>
          <w:kern w:val="0"/>
          <w:sz w:val="32"/>
          <w:szCs w:val="32"/>
        </w:rPr>
      </w:pPr>
      <w:r w:rsidRPr="00BC0A95">
        <w:rPr>
          <w:rFonts w:ascii="Times New Roman" w:eastAsia="仿宋_GB2312" w:hAnsi="Times New Roman" w:hint="eastAsia"/>
          <w:b/>
          <w:color w:val="2E3133"/>
          <w:kern w:val="0"/>
          <w:sz w:val="32"/>
          <w:szCs w:val="32"/>
        </w:rPr>
        <w:t>第三条第十五项</w:t>
      </w:r>
      <w:r>
        <w:rPr>
          <w:rFonts w:ascii="Times New Roman" w:eastAsia="仿宋_GB2312" w:hAnsi="Times New Roman" w:hint="eastAsia"/>
          <w:color w:val="2E3133"/>
          <w:kern w:val="0"/>
          <w:sz w:val="32"/>
          <w:szCs w:val="32"/>
        </w:rPr>
        <w:t xml:space="preserve"> 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优化博士后生活服务和科研支持政策。对在我市从事博士后研究的在站博士后人员，每人每年给予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12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万元生活补贴，总额不超过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24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万元。鼓励设站单位增加配套资助。研究制定在站博士后研究人员租用新能源小汽车的优惠政策。支持在站博士后到企业和</w:t>
      </w:r>
      <w:proofErr w:type="gramStart"/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众创</w:t>
      </w:r>
      <w:proofErr w:type="gramEnd"/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空间开展科研和技术转化。鼓励博士后研究人员积极参与国际科研合作和学术交流。对出站留深和来深博士后，给予每人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30</w:t>
      </w:r>
      <w:r w:rsidRPr="0095047B">
        <w:rPr>
          <w:rFonts w:ascii="Times New Roman" w:eastAsia="仿宋_GB2312" w:hAnsi="Times New Roman"/>
          <w:color w:val="2E3133"/>
          <w:kern w:val="0"/>
          <w:sz w:val="32"/>
          <w:szCs w:val="32"/>
        </w:rPr>
        <w:t>万元科研经费资助。</w:t>
      </w:r>
    </w:p>
    <w:p w:rsidR="00C6440F" w:rsidRPr="00BC0A95" w:rsidRDefault="00C6440F" w:rsidP="00C6440F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Times New Roman" w:eastAsia="仿宋_GB2312" w:hAnsi="Times New Roman" w:cs="Times New Roman"/>
          <w:b/>
          <w:color w:val="2E3133"/>
          <w:sz w:val="32"/>
          <w:szCs w:val="32"/>
        </w:rPr>
      </w:pPr>
      <w:r w:rsidRPr="00BC0A95">
        <w:rPr>
          <w:rFonts w:ascii="Times New Roman" w:eastAsia="仿宋_GB2312" w:hAnsi="Times New Roman" w:cs="Times New Roman" w:hint="eastAsia"/>
          <w:b/>
          <w:color w:val="2E3133"/>
          <w:sz w:val="32"/>
          <w:szCs w:val="32"/>
        </w:rPr>
        <w:t>第</w:t>
      </w:r>
      <w:r w:rsidRPr="00BC0A95">
        <w:rPr>
          <w:rFonts w:ascii="Times New Roman" w:eastAsia="仿宋_GB2312" w:hAnsi="Times New Roman" w:cs="Times New Roman"/>
          <w:b/>
          <w:color w:val="2E3133"/>
          <w:sz w:val="32"/>
          <w:szCs w:val="32"/>
        </w:rPr>
        <w:t>十二</w:t>
      </w:r>
      <w:r w:rsidRPr="00BC0A95">
        <w:rPr>
          <w:rFonts w:ascii="Times New Roman" w:eastAsia="仿宋_GB2312" w:hAnsi="Times New Roman" w:cs="Times New Roman" w:hint="eastAsia"/>
          <w:b/>
          <w:color w:val="2E3133"/>
          <w:sz w:val="32"/>
          <w:szCs w:val="32"/>
        </w:rPr>
        <w:t>条第</w:t>
      </w:r>
      <w:r w:rsidRPr="00BC0A95">
        <w:rPr>
          <w:rFonts w:ascii="Times New Roman" w:eastAsia="仿宋_GB2312" w:hAnsi="Times New Roman" w:cs="Times New Roman"/>
          <w:b/>
          <w:color w:val="2E3133"/>
          <w:sz w:val="32"/>
          <w:szCs w:val="32"/>
        </w:rPr>
        <w:t>四十八</w:t>
      </w:r>
      <w:r w:rsidRPr="00BC0A95">
        <w:rPr>
          <w:rFonts w:ascii="Times New Roman" w:eastAsia="仿宋_GB2312" w:hAnsi="Times New Roman" w:cs="Times New Roman" w:hint="eastAsia"/>
          <w:b/>
          <w:color w:val="2E3133"/>
          <w:sz w:val="32"/>
          <w:szCs w:val="32"/>
        </w:rPr>
        <w:t>项</w:t>
      </w:r>
      <w:r>
        <w:rPr>
          <w:rFonts w:ascii="Times New Roman" w:eastAsia="仿宋_GB2312" w:hAnsi="Times New Roman" w:cs="Times New Roman" w:hint="eastAsia"/>
          <w:color w:val="2E3133"/>
          <w:sz w:val="32"/>
          <w:szCs w:val="32"/>
        </w:rPr>
        <w:t xml:space="preserve"> </w:t>
      </w:r>
      <w:r w:rsidRPr="0095047B">
        <w:rPr>
          <w:rFonts w:ascii="Times New Roman" w:eastAsia="仿宋_GB2312" w:hAnsi="Times New Roman" w:cs="Times New Roman"/>
          <w:color w:val="2E3133"/>
          <w:sz w:val="32"/>
          <w:szCs w:val="32"/>
        </w:rPr>
        <w:t>大力建设人才公寓。未来五年市区两级筹集提供不少于</w:t>
      </w:r>
      <w:r w:rsidRPr="0095047B">
        <w:rPr>
          <w:rFonts w:ascii="Times New Roman" w:eastAsia="仿宋_GB2312" w:hAnsi="Times New Roman" w:cs="Times New Roman"/>
          <w:color w:val="2E3133"/>
          <w:sz w:val="32"/>
          <w:szCs w:val="32"/>
        </w:rPr>
        <w:t>1</w:t>
      </w:r>
      <w:r w:rsidRPr="0095047B">
        <w:rPr>
          <w:rFonts w:ascii="Times New Roman" w:eastAsia="仿宋_GB2312" w:hAnsi="Times New Roman" w:cs="Times New Roman"/>
          <w:color w:val="2E3133"/>
          <w:sz w:val="32"/>
          <w:szCs w:val="32"/>
        </w:rPr>
        <w:t>万套人才公寓房，提供给海外人才、在站博士后和短期来深工作的高层次人才租住，符合条件的给予租金补贴。推广建设青年人才驿站。</w:t>
      </w:r>
    </w:p>
    <w:p w:rsidR="00887803" w:rsidRDefault="00887803"/>
    <w:sectPr w:rsidR="00887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0F"/>
    <w:rsid w:val="00887803"/>
    <w:rsid w:val="00C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0F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40F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706-D1</dc:creator>
  <cp:lastModifiedBy>706-D1</cp:lastModifiedBy>
  <cp:revision>1</cp:revision>
  <dcterms:created xsi:type="dcterms:W3CDTF">2017-02-08T00:43:00Z</dcterms:created>
  <dcterms:modified xsi:type="dcterms:W3CDTF">2017-02-08T00:43:00Z</dcterms:modified>
</cp:coreProperties>
</file>