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长城小标宋体" w:hAnsi="长城小标宋体" w:eastAsia="长城小标宋体" w:cs="长城小标宋体"/>
          <w:spacing w:val="-8"/>
          <w:kern w:val="2"/>
          <w:sz w:val="44"/>
          <w:szCs w:val="44"/>
          <w:lang w:val="en-US" w:eastAsia="zh-CN" w:bidi="ar"/>
        </w:rPr>
        <w:t>教师资格</w:t>
      </w:r>
      <w:r>
        <w:rPr>
          <w:rFonts w:hint="default" w:ascii="长城小标宋体" w:hAnsi="长城小标宋体" w:eastAsia="长城小标宋体" w:cs="长城小标宋体"/>
          <w:spacing w:val="-8"/>
          <w:kern w:val="2"/>
          <w:sz w:val="44"/>
          <w:szCs w:val="44"/>
          <w:lang w:val="en-US" w:eastAsia="zh-CN" w:bidi="ar"/>
        </w:rPr>
        <w:t>认定</w:t>
      </w:r>
      <w:r>
        <w:rPr>
          <w:rFonts w:hint="default" w:ascii="长城小标宋体" w:hAnsi="长城小标宋体" w:eastAsia="长城小标宋体" w:cs="长城小标宋体"/>
          <w:kern w:val="2"/>
          <w:sz w:val="44"/>
          <w:szCs w:val="44"/>
          <w:lang w:val="en-US" w:eastAsia="zh-CN" w:bidi="ar"/>
        </w:rPr>
        <w:t>报名须知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网上报名网址：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"http://www.jszg.edu.cn/"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3"/>
          <w:rFonts w:hint="default" w:ascii="仿宋_GB2312" w:eastAsia="仿宋_GB2312" w:cs="仿宋_GB2312"/>
          <w:sz w:val="32"/>
          <w:szCs w:val="32"/>
          <w:u w:val="single"/>
        </w:rPr>
        <w:t>http://www.jszg.edu.cn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。网上报名结束后，申请人须按规定时间到现场确认。未按规定时间现场确认的，视为自动放弃申请。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一、进入中国教师资格（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"http://www.jszg.edu.cn/"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3"/>
          <w:rFonts w:hint="default" w:ascii="仿宋_GB2312" w:eastAsia="仿宋_GB2312" w:cs="仿宋_GB2312"/>
          <w:sz w:val="32"/>
          <w:szCs w:val="32"/>
          <w:u w:val="single"/>
        </w:rPr>
        <w:t>http://www.jszg.edu.cn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），按照网站提示进入教师资格网上申报系统，根据系统提示填写报名信息，</w:t>
      </w:r>
      <w:r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 w:bidi="ar"/>
        </w:rPr>
        <w:t>凡持有教育部考试中心颁发的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 w:bidi="ar"/>
        </w:rPr>
        <w:t>“中小学和幼儿园教师资格考试合格证明”的申请人员，请从“全国统考合格申请人网报入口”登录；其他申请人员请从“未参加全国统考申请人网报入口”登录，进行网上注册和提交申请信息，按照提示完成网上报名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二、核对所填报名信息。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三、确认无误后提交报名信息。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四、提交成功后，系统返回此次报名生成的报名号，请申请人牢记报名所填写的姓名、身份证号、密码及报名号，这些资料是以后修改报名信息以及现场确认时的重要查询条件。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五、申请人请牢记设定的登录密码，忘记登录密码不能登录的责任自负，如确实需要重新设置登录密码的，须申请人本人持身份证到确认点现场办理。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六、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请申请人自行填写并打印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“报名号及现场确认信息”、《教师资格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申请表》（请用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A4纸双面打印后本人在指定处签名）《思想品德鉴定表》，并交相关部门盖章。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七、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报名结束以后，请点击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“退出”按钮关闭报名页面，以免信息被他人更改，给申请人带来不必要的麻烦。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八、《教师资格认定申请表》请使用申请人信息填写页面按钮（信息提交后，此按钮方可在页面左侧出现）打印。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九、现场确认时教师资格认定申请表及思想品德鉴定表一同装订，同时提供报名时上传照片相同版的二寸蓝底近期免冠照片三张。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 w:firstLineChars="20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申请认定初中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及以下教师资格者体检须知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一、体检地点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：奈曼旗人民医院体检科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二、体检时间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：2017年4月21（周五）日上午8:00—11:30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三、体检前准备工作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1.体检前三天少食高脂肪食物、不饮酒，体检当日不进早餐。并且做好个人卫生。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2.体检时女性如果是月经期，向医院告知。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四、体检流程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1.参检人员须持本人身份证在体检当日到旗医院体检科领取体检表。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2.所有项目完成后请将体检表交回体检中心工作人员。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五、体检注意事项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1.所有受检人员须持本人身份证参加体检。请严格遵守规定的体检日期及时间，过期不检。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2.请妥善保管《体检表》，丢失不补。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3.各项体检报告单个人均不得带走，体检科统一收取。本次体检如有任何问题请与教育局相关部门联系。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体检费180.00元。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exact"/>
        <w:ind w:left="0" w:right="0"/>
        <w:jc w:val="both"/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>2017年春季教师资格认定非师范类申报者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>教育教学能力测试须知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一、时间：2017年4月22日（星期六）。应试者7：40凭本人身份证进入考点报到，进入抽签室。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二、地点：奈曼旗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>教体局五楼会议室。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三、程序：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1.参加测试的应试者7:50分在抽签室进行抽签。8点1号考生到准备室准备，准备时间40分钟。上午8：50分1号考生进入考场开始面试、说课。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2.面试时间2分钟，说课时间8分钟。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四、纪律要求及其它注意事项：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1.应试者必须准时到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达指定地点，迟到者不得进入考点。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48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2.应试者进入考点除铅笔、书写蓝（黑）字迹的钢笔、碳素笔、橡皮、格尺外，其他任何物品不准带入考点。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3.严禁携带任何通讯工具、电子存储记忆录放设备等物品，一经发现，立即取消说课资格。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4.在抽签室等待面试、试讲时应保持安静，不准说话、走动。不准随意离开抽签室。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5. 应试者进入考场，只许说出自己的抽签顺序号，不准说单位和姓名，不准介绍自己的简历等情况，否则按违纪处理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48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6. 应试者进入考场，只可携带在准备室备课时的教案草稿、教科书。说课结束后径直离开考点,不得在考点内滞留。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7. 应试者如有违纪、作弊行为，取消其面试、说课、试讲资格。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274B1"/>
    <w:rsid w:val="1EC274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2017-03-30T02:12:00Z</dcterms:created>
  <dc:creator>windows</dc:creator>
  <cp:lastModifiedBy>windows</cp:lastModifiedBy>
  <dcterms:modified xsi:type="dcterms:W3CDTF">2017-03-30T02:12:47Z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