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：</w:t>
      </w:r>
    </w:p>
    <w:p>
      <w:pPr>
        <w:widowControl/>
        <w:ind w:firstLine="2108" w:firstLineChars="700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</w:rPr>
        <w:t>综合管理部助理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岗位说明书</w:t>
      </w:r>
    </w:p>
    <w:tbl>
      <w:tblPr>
        <w:tblStyle w:val="3"/>
        <w:tblpPr w:leftFromText="180" w:rightFromText="180" w:vertAnchor="text" w:horzAnchor="page" w:tblpX="1622" w:tblpY="250"/>
        <w:tblOverlap w:val="never"/>
        <w:tblW w:w="8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910" w:type="dxa"/>
            <w:shd w:val="clear" w:color="auto" w:fill="FFFFFF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0" w:type="dxa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协助部门经理完成以下工作：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党、团、工会工作；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公司对外宣传；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人力资源管理；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绩效考核管理；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招商工作管理；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文书集合公文处理；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行政后勤工作；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资产管理；</w:t>
            </w:r>
          </w:p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9.公司合同、协议等文件管理。</w:t>
            </w:r>
          </w:p>
          <w:p>
            <w:pPr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" w:eastAsia="仿宋_GB2312"/>
          <w:b/>
          <w:bCs/>
          <w:sz w:val="30"/>
          <w:szCs w:val="30"/>
        </w:rPr>
      </w:pPr>
    </w:p>
    <w:p>
      <w:pPr>
        <w:spacing w:line="360" w:lineRule="auto"/>
        <w:ind w:firstLine="900" w:firstLineChars="300"/>
        <w:rPr>
          <w:rFonts w:ascii="华文仿宋" w:hAnsi="华文仿宋" w:eastAsia="华文仿宋" w:cs="华文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6D4AC"/>
    <w:multiLevelType w:val="singleLevel"/>
    <w:tmpl w:val="AE46D4AC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0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寡人名墨</cp:lastModifiedBy>
  <dcterms:modified xsi:type="dcterms:W3CDTF">2018-08-23T07:58:17Z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