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800"/>
        <w:jc w:val="center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青岛地铁集团有限公司</w:t>
      </w:r>
    </w:p>
    <w:p>
      <w:pPr>
        <w:spacing w:line="560" w:lineRule="exact"/>
        <w:ind w:right="800"/>
        <w:jc w:val="center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201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  <w:lang w:val="en-US" w:eastAsia="zh-CN"/>
        </w:rPr>
        <w:t>7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届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  <w:lang w:eastAsia="zh-CN"/>
        </w:rPr>
        <w:t>毕业生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高校招聘公告</w:t>
      </w:r>
    </w:p>
    <w:p>
      <w:pPr>
        <w:spacing w:line="560" w:lineRule="exact"/>
        <w:ind w:right="800"/>
        <w:jc w:val="center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青岛是中国东部沿海重要的经济和文化中心，风光秀丽、气候宜人，连续多年被评为中国“宜居城市”。青岛地铁线网远景规划共18条线（含2条支线），总规模约807公里。山东省首条地铁运营线路3号线北段已正式开通试运营，南段将于2016年底开通试运营，另有11号线、2号线、13号线和1号线同时在建。至“十三五”末，青岛地铁通车运营里程将突破240公里，形成覆盖城市核心区及近郊区的地铁骨架网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底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，青岛地铁集团有限公司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整合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成立，因工作需要，现面向全国重点院校招聘201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年应届大学毕业生。我们将遵循公平、公正的原则择优录用，欢迎积极报名应聘。相关专业招聘事宜如下：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482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一、招聘岗位和条件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480" w:firstLineChars="200"/>
        <w:jc w:val="left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1、政治觉悟高，思想品德良好，遵纪守法，品行端正，身体健康，具有良好的团队协作精神，党员和学生干部优先。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480" w:firstLineChars="200"/>
        <w:jc w:val="left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2、关心和热爱轨道交通事业，具有良好的奉献精神，工作态度积极。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480" w:firstLineChars="200"/>
        <w:jc w:val="left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3、理论知识扎实，学习成绩优良，具有良好的计算机应用能力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，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lang w:eastAsia="zh-CN"/>
        </w:rPr>
        <w:t>本科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英语水平达到</w:t>
      </w:r>
      <w:r>
        <w:rPr>
          <w:rFonts w:ascii="仿宋_GB2312" w:eastAsia="仿宋_GB2312"/>
          <w:kern w:val="0"/>
          <w:sz w:val="32"/>
          <w:szCs w:val="32"/>
          <w:highlight w:val="none"/>
        </w:rPr>
        <w:t>CET-4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及以上，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lang w:eastAsia="zh-CN"/>
        </w:rPr>
        <w:t>研究生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英语水平达到</w:t>
      </w:r>
      <w:r>
        <w:rPr>
          <w:rFonts w:ascii="仿宋_GB2312" w:eastAsia="仿宋_GB2312"/>
          <w:kern w:val="0"/>
          <w:sz w:val="32"/>
          <w:szCs w:val="32"/>
          <w:highlight w:val="none"/>
        </w:rPr>
        <w:t>CET-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及以上，毕业时能获得毕业</w:t>
      </w:r>
      <w:r>
        <w:rPr>
          <w:rFonts w:hint="eastAsia" w:ascii="仿宋_GB2312" w:eastAsia="仿宋_GB2312"/>
          <w:kern w:val="0"/>
          <w:sz w:val="32"/>
          <w:szCs w:val="32"/>
        </w:rPr>
        <w:t>证和学位证。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480" w:firstLineChars="200"/>
        <w:jc w:val="left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4、全日制普通高等院校201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kern w:val="0"/>
          <w:sz w:val="32"/>
          <w:szCs w:val="32"/>
        </w:rPr>
        <w:t>年应届本科及以上学历毕业生（个别岗位要求硕士及以上学历），符合岗位专业要求。招聘岗位详见附件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482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二、报名方法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1、报名时间： 2016年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日-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日（请务必在截止日期内发送简历）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2、所需材料：应聘信息表（含一寸电子版照片）。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3、报名方式：请按统一格式要求填写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《应聘信息表》，发送应聘材料至指定招聘邮箱：dtrenli@126.com，邮件标题和《应聘信息表》务必统一命名为“应聘岗位-专业-毕业院校-姓名”，如“会计核算-财务管理-中央财经大学-王萌”。注意：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岗位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名称带有数字1、2、3的，《应聘信息表》和邮件命名的时候必须把数字加上，以示区分。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每位人员只允许报一个职位，服从岗位调剂者可根据实际情况调剂至其他岗位面试。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482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三、招聘流程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1、筛选简历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我司将统一筛选简历，确定参加笔试和面试人员。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2、笔试和面试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color w:val="555555"/>
          <w:kern w:val="0"/>
          <w:szCs w:val="21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报名截止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7个工作日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内，我司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通知符合条件者参加笔试、面试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。笔试、面试拟定于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2017年1月中旬进行，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具体时间地点另行通知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逾时未参加笔试、面试者视为放弃。参加面试人员，需携带的材料主要包括：应聘信息表（含1寸电子版照片）、毕业生推荐表(需学校盖章)、成绩单（需学校盖章）及各类证书原件及复印件（英语四、六级、计算机等级证书、相关实习奖惩资料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3、体检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根据笔试和面试综合成绩，确定拟参加体检人员名单。具体时间和地点另行通知。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4、确定拟录用人员名单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笔试、面试和体检结束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7个工作日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后，确定拟录用人员名单，并电话通知被录用者，未被录用者将不再通知。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5、签订协议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480" w:firstLineChars="200"/>
        <w:jc w:val="left"/>
        <w:textAlignment w:val="auto"/>
        <w:outlineLvl w:val="9"/>
        <w:rPr>
          <w:rFonts w:hint="eastAsia" w:ascii="仿宋_GB2312" w:eastAsia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我司与拟录用人员签订三方协议。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482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四、相关专业说明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1、请务必按照报名信息表及邮件要求填写个人信息、应聘信息表名称和邮件标题，原则上不接受其他格式的简历。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2、应聘者应对个人填报信息的真实性负责，如有弄虚作假行为，一经查实，取消其录用资格。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3、报名材料概不归还。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4、我司其他信息，请关注青岛地铁集团官网：        http://www.qd-metro.com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五、联系方式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360" w:firstLineChars="15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 xml:space="preserve">招聘邮箱：dtrenli@126.com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360" w:firstLineChars="15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原女士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600" w:firstLine="360" w:firstLineChars="15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联系电话：0532-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58625039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600"/>
        <w:jc w:val="righ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600"/>
        <w:jc w:val="righ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青岛地铁集团有限公司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960"/>
        <w:jc w:val="right"/>
        <w:textAlignment w:val="auto"/>
        <w:outlineLvl w:val="9"/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         201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8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007DBA"/>
    <w:rsid w:val="02D7571E"/>
    <w:rsid w:val="06B45776"/>
    <w:rsid w:val="07DA2F21"/>
    <w:rsid w:val="08D83657"/>
    <w:rsid w:val="0A814EC9"/>
    <w:rsid w:val="15335C44"/>
    <w:rsid w:val="16871358"/>
    <w:rsid w:val="170C69DD"/>
    <w:rsid w:val="17C92ED4"/>
    <w:rsid w:val="1A770E05"/>
    <w:rsid w:val="1B112725"/>
    <w:rsid w:val="1BEC159A"/>
    <w:rsid w:val="1DC576C4"/>
    <w:rsid w:val="1DF07F1B"/>
    <w:rsid w:val="1E6E1EDD"/>
    <w:rsid w:val="1F6E7F48"/>
    <w:rsid w:val="21794414"/>
    <w:rsid w:val="21A1121F"/>
    <w:rsid w:val="21CC322E"/>
    <w:rsid w:val="223F7845"/>
    <w:rsid w:val="2562563B"/>
    <w:rsid w:val="296F2034"/>
    <w:rsid w:val="2BE51686"/>
    <w:rsid w:val="2D395B89"/>
    <w:rsid w:val="32595EB1"/>
    <w:rsid w:val="37007DBA"/>
    <w:rsid w:val="373745E1"/>
    <w:rsid w:val="374B728D"/>
    <w:rsid w:val="37CE5A71"/>
    <w:rsid w:val="3F99616C"/>
    <w:rsid w:val="3FA65AF2"/>
    <w:rsid w:val="40031955"/>
    <w:rsid w:val="41E16E0D"/>
    <w:rsid w:val="44C02896"/>
    <w:rsid w:val="453740E5"/>
    <w:rsid w:val="46A17242"/>
    <w:rsid w:val="475E15A0"/>
    <w:rsid w:val="4C1E4826"/>
    <w:rsid w:val="4CC34CF4"/>
    <w:rsid w:val="4D834C06"/>
    <w:rsid w:val="4DFC2A1E"/>
    <w:rsid w:val="533726E3"/>
    <w:rsid w:val="533C7B4E"/>
    <w:rsid w:val="559D03F4"/>
    <w:rsid w:val="55DD5251"/>
    <w:rsid w:val="582C701D"/>
    <w:rsid w:val="58E84165"/>
    <w:rsid w:val="5A8D601E"/>
    <w:rsid w:val="5E112F80"/>
    <w:rsid w:val="615E4C2F"/>
    <w:rsid w:val="62250A17"/>
    <w:rsid w:val="626A3FE3"/>
    <w:rsid w:val="62FC1639"/>
    <w:rsid w:val="6649399A"/>
    <w:rsid w:val="665E1BAC"/>
    <w:rsid w:val="6C8A3218"/>
    <w:rsid w:val="737D6405"/>
    <w:rsid w:val="739118B3"/>
    <w:rsid w:val="75B93BF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2016-11-04T09:04:00Z</dcterms:created>
  <dc:creator>admin</dc:creator>
  <cp:lastModifiedBy>admin</cp:lastModifiedBy>
  <dcterms:modified xsi:type="dcterms:W3CDTF">2016-12-14T03:31:59Z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