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E" w:rsidRPr="00347E3E" w:rsidRDefault="00347E3E" w:rsidP="00347E3E">
      <w:pPr>
        <w:widowControl/>
        <w:shd w:val="clear" w:color="auto" w:fill="FFFFFF"/>
        <w:spacing w:before="100" w:beforeAutospacing="1" w:after="100" w:afterAutospacing="1" w:line="300" w:lineRule="atLeast"/>
        <w:jc w:val="center"/>
        <w:rPr>
          <w:rFonts w:ascii="微软雅黑" w:eastAsia="微软雅黑" w:hAnsi="微软雅黑" w:cs="宋体"/>
          <w:color w:val="6A6A6A"/>
          <w:kern w:val="0"/>
          <w:sz w:val="18"/>
          <w:szCs w:val="18"/>
        </w:rPr>
      </w:pPr>
      <w:r w:rsidRPr="00347E3E">
        <w:rPr>
          <w:rFonts w:ascii="微软雅黑" w:eastAsia="微软雅黑" w:hAnsi="微软雅黑" w:cs="宋体" w:hint="eastAsia"/>
          <w:b/>
          <w:bCs/>
          <w:color w:val="6A6A6A"/>
          <w:kern w:val="0"/>
          <w:sz w:val="18"/>
        </w:rPr>
        <w:t>2017年市直部分事业单位公开招聘面试资格审查地点</w:t>
      </w:r>
      <w:r w:rsidRPr="00347E3E">
        <w:rPr>
          <w:rFonts w:ascii="微软雅黑" w:eastAsia="微软雅黑" w:hAnsi="微软雅黑" w:cs="宋体" w:hint="eastAsia"/>
          <w:color w:val="6A6A6A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DD9C0"/>
          <w:left w:val="single" w:sz="4" w:space="0" w:color="ADD9C0"/>
          <w:bottom w:val="single" w:sz="4" w:space="0" w:color="ADD9C0"/>
          <w:right w:val="single" w:sz="4" w:space="0" w:color="ADD9C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1263"/>
        <w:gridCol w:w="2073"/>
        <w:gridCol w:w="3829"/>
        <w:gridCol w:w="976"/>
      </w:tblGrid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序号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主管部门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招聘单位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面试资格审查地点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联系方式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（0539）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中共临沂市委办公室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市保密技术检查服务中心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临沂市北城新区北京路17号行政服务中心1021室临沂市委办公室人事科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8726021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中共临沂市委临沂市人民政府接待办公室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市接待事务服务中心（退役大学生士兵定向招聘岗位）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临沂市北城新区北京路13号市人民防空办公室大楼608室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8312670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临沂市机构编制委员会办公室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市机构编制电子政务中心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临沂市北城新区北京路17号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市行政服务中心601室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8726955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临沂市中级人民法院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诉讼服务中心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临沂市北城新区上海路27号临沂市中级人民法院823室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8128022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5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临沂市人民检察院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市检察院网络信息管理中心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临沂市河东区解放东路西段临沂市人民检察院514室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3011080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3011086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临沂市妇女联合会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临沂市妇女儿童活动中心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临沂市北城新区文化中心西南群楼临沂市妇女儿童活动中心B710室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8729895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临沂市科学技术协会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临沂市科技馆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临沂市北城新区府右路8号临沂市科技馆1006室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8727781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临沂市发展和改革委员会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临沂市工程咨询办公室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临沂市北城新区北京路17号市行政服务中心624室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8727820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9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临沂市民政局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临沂市殡仪馆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临沂市北城新区北京路13号市人民防空办公室大楼608室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7200930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10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临沂市儿童福利院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11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临沂市救助管理站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12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临沂市荣军医院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13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临沂市财政局合并招聘岗位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临沂市北城新区北京路37号临沂市财政局人事科（沂蒙路与北京路交汇处东北角临商银行大厦北门市财政局2720房间）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8316645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14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市政府投融资管理中心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15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临沂市高级财经学校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16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临沂市城市管理局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临沂市城市道路管理处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临沂市北城新区北京路29号公路监理大厦2203室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6372028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17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临沂市停车设施管理办公室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临沂市园林局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临沂市滨河景区三河口隧道管理办公室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临沂市北城新区北京路13号人防办公大楼二楼东侧临沂市园林局会议室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8729579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19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临沂市交通运输局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市交通运输局蒙山旅游度假区分局农村公路管理所（运输管理所）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临沂市北城新区北京路1号临沂市交通运输局人事科1902房间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7877059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20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临沂市水利局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市岸堤水库管理处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临沂市北城新区北京路11号临沂市水利局1706室（市水利局人事科）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8131235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21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市水政监察支队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22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临沂市规划局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临沂市城乡规划编制研究中心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临沂市北城新区北京路33号临沂市规划局8楼809人事科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8210446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23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临沂市文化广电新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闻出版局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>临沂市文化广电新闻出版局合并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招聘岗位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>临沂市北城新区文化中心A座临沂市文化广电新闻出版局7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楼715室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8726725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24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临沂艺术学校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25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临沂市植物保护站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临沂市北城新区北京路17号行政服务中心415室临沂市农业局人事科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8726785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26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临沂市农业局合并招聘岗位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27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临沂市农业质量检测中心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28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临沂市农业综合执法支队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29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临沂市农业科学院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兰山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区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涑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河北街351号临沂市农科院人事科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8531800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30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临沂市水上运动管理中心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临沂市北城新区北京路17号行政中心326房间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8726837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31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临沂市体育运动学校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32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临沂市旅游发展委员会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临沂市旅游商品研发中心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临沂市北城新区北京路17号市行政服务中心535室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8112417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33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临沂市人民政府外事与侨务办公室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临沂市人民对外友好协会办公室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临沂市北城新区北京路17号市行政服务中心620室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8726680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34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临沂市外事翻译中心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8726680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35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临沂市人民政府国有资产监督管理委员会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临沂市市管企业监事会工作办公室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临沂市北城新区北京路13号市人民防空办公室大楼2203室（市国资委人事科）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8727712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36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临沂市人民政府法制办公室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临沂仲裁委员会办公室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临沂市北城新区北京路17号市行政服务中心630室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8729605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37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临沂市粮食局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临沂市粮食调查统计信息中心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兰山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区银雀山路131号临沂市粮食局二楼人事科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8055726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38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临沂市粮食质量检测中心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39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临沂市食品药品监督管理局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临沂市食品药品检验检测中心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临沂市北城新区府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佑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大厦B座911室（临沂市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兰山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区北城新区北京路31号）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8313561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40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临沂市药品不良反应监测中心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41 </w:t>
            </w:r>
          </w:p>
        </w:tc>
        <w:tc>
          <w:tcPr>
            <w:tcW w:w="812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临沂市质量技术监督局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临沂市产品质量监督检验所 </w:t>
            </w:r>
          </w:p>
        </w:tc>
        <w:tc>
          <w:tcPr>
            <w:tcW w:w="2343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临沂市北城新区武汉路与蒙河路交汇处，临沂市质量技术监督局人事科（北楼515室） </w:t>
            </w:r>
          </w:p>
        </w:tc>
        <w:tc>
          <w:tcPr>
            <w:tcW w:w="415" w:type="pct"/>
            <w:vMerge w:val="restar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2656018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42 </w:t>
            </w:r>
          </w:p>
        </w:tc>
        <w:tc>
          <w:tcPr>
            <w:tcW w:w="812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临沂市计量检定所 </w:t>
            </w:r>
          </w:p>
        </w:tc>
        <w:tc>
          <w:tcPr>
            <w:tcW w:w="2343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  <w:tc>
          <w:tcPr>
            <w:tcW w:w="415" w:type="pct"/>
            <w:vMerge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vAlign w:val="center"/>
            <w:hideMark/>
          </w:tcPr>
          <w:p w:rsidR="00347E3E" w:rsidRPr="00347E3E" w:rsidRDefault="00347E3E" w:rsidP="00347E3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43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中国国际贸易促进委员会临沂市委员会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临沂市国际贸易采购服务中心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临沂市北城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新区市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行政服务中心536室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8112639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44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临沂市渔业局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临沂市水产品质量检验和水生疫病动物防控中心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临沂市北城新区北京路11号临沂市渔业局人事科409室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8313827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45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临沂市地震局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临沂市地震监测中心台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临沂市北城新区北京路23号市环保监测大厦1611室临沂市地震局人事科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8727696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18669656630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46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临沂日报报业集团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临沂市金雀山路10号开元上城B座1707室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8966011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47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临沂市技师学院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临沂市技师学院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兰山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区</w:t>
            </w:r>
            <w:proofErr w:type="gramStart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通达路</w:t>
            </w:r>
            <w:proofErr w:type="gramEnd"/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18号临沂市技师学院行政办公楼五楼会议室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6177036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48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临沂市技师学院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随军家属定向招聘岗位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临沂市北城新区天津路15号临沂市军分区办公楼3楼组织干部科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8136450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8136451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49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中国共产党临沂市委员会老干部局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临沂市老年大学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临沂市北城新区文化中心A座509室市委老干部局人事科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8727625 </w:t>
            </w:r>
          </w:p>
        </w:tc>
      </w:tr>
      <w:tr w:rsidR="00347E3E" w:rsidRPr="00347E3E" w:rsidTr="00347E3E">
        <w:tc>
          <w:tcPr>
            <w:tcW w:w="13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lastRenderedPageBreak/>
              <w:t xml:space="preserve">50 </w:t>
            </w:r>
          </w:p>
        </w:tc>
        <w:tc>
          <w:tcPr>
            <w:tcW w:w="812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鲁南技师学院 </w:t>
            </w:r>
          </w:p>
        </w:tc>
        <w:tc>
          <w:tcPr>
            <w:tcW w:w="129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鲁南技师学院 </w:t>
            </w:r>
          </w:p>
        </w:tc>
        <w:tc>
          <w:tcPr>
            <w:tcW w:w="2343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 xml:space="preserve">临沂市滨河西路向南与罗成路交汇处鲁南技师学院综合办公楼3楼组织部(人事处)办公室 </w:t>
            </w:r>
          </w:p>
        </w:tc>
        <w:tc>
          <w:tcPr>
            <w:tcW w:w="415" w:type="pct"/>
            <w:tcBorders>
              <w:top w:val="single" w:sz="4" w:space="0" w:color="ADD9C0"/>
              <w:left w:val="single" w:sz="4" w:space="0" w:color="ADD9C0"/>
              <w:bottom w:val="single" w:sz="4" w:space="0" w:color="ADD9C0"/>
              <w:right w:val="single" w:sz="4" w:space="0" w:color="ADD9C0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47E3E" w:rsidRPr="00347E3E" w:rsidRDefault="00347E3E" w:rsidP="00347E3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4"/>
                <w:szCs w:val="14"/>
              </w:rPr>
            </w:pP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t>8977768</w:t>
            </w:r>
            <w:r w:rsidRPr="00347E3E">
              <w:rPr>
                <w:rFonts w:ascii="微软雅黑" w:eastAsia="微软雅黑" w:hAnsi="微软雅黑" w:cs="宋体" w:hint="eastAsia"/>
                <w:kern w:val="0"/>
                <w:sz w:val="14"/>
                <w:szCs w:val="14"/>
              </w:rPr>
              <w:br/>
              <w:t xml:space="preserve">6376021 </w:t>
            </w:r>
          </w:p>
        </w:tc>
      </w:tr>
    </w:tbl>
    <w:p w:rsidR="00C82022" w:rsidRDefault="00C82022"/>
    <w:sectPr w:rsidR="00C82022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7E3E"/>
    <w:rsid w:val="00347E3E"/>
    <w:rsid w:val="00847120"/>
    <w:rsid w:val="00C8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8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03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2017-05-08T03:34:00Z</dcterms:created>
  <dcterms:modified xsi:type="dcterms:W3CDTF">2017-05-08T03:35:00Z</dcterms:modified>
</cp:coreProperties>
</file>