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662" w:beforeAutospacing="0" w:after="0" w:afterAutospacing="0" w:line="300" w:lineRule="atLeast"/>
        <w:ind w:left="0" w:right="0" w:firstLine="0"/>
        <w:jc w:val="left"/>
      </w:pPr>
    </w:p>
    <w:p>
      <w:pPr>
        <w:pStyle w:val="4"/>
        <w:keepNext w:val="0"/>
        <w:keepLines w:val="0"/>
        <w:widowControl/>
        <w:suppressLineNumbers w:val="0"/>
        <w:spacing w:before="662" w:beforeAutospacing="0" w:after="0" w:afterAutospacing="0" w:line="300" w:lineRule="atLeast"/>
        <w:ind w:left="0" w:right="0" w:firstLine="0"/>
        <w:jc w:val="center"/>
      </w:pPr>
      <w:bookmarkStart w:id="0" w:name="_GoBack"/>
      <w:r>
        <w:rPr>
          <w:rStyle w:val="6"/>
          <w:rFonts w:hint="eastAsia" w:ascii="微软雅黑" w:hAnsi="微软雅黑" w:eastAsia="微软雅黑" w:cs="微软雅黑"/>
          <w:color w:val="6A6A6A"/>
          <w:sz w:val="18"/>
          <w:szCs w:val="18"/>
          <w:shd w:val="clear" w:fill="FFFFFF"/>
        </w:rPr>
        <w:t>2017年市直部分事业单位公开招聘工作人员进入面试资格审查范围人员名单</w:t>
      </w:r>
      <w:r>
        <w:rPr>
          <w:rFonts w:hint="eastAsia" w:ascii="微软雅黑" w:hAnsi="微软雅黑" w:eastAsia="微软雅黑" w:cs="微软雅黑"/>
          <w:color w:val="6A6A6A"/>
          <w:sz w:val="18"/>
          <w:szCs w:val="18"/>
          <w:shd w:val="clear" w:fill="FFFFFF"/>
        </w:rPr>
        <w:t xml:space="preserve"> </w:t>
      </w:r>
    </w:p>
    <w:bookmarkEnd w:id="0"/>
    <w:tbl>
      <w:tblPr>
        <w:tblW w:w="8378" w:type="dxa"/>
        <w:tblInd w:w="0" w:type="dxa"/>
        <w:shd w:val="clear"/>
        <w:tblLayout w:type="fixed"/>
        <w:tblCellMar>
          <w:top w:w="15" w:type="dxa"/>
          <w:left w:w="15" w:type="dxa"/>
          <w:bottom w:w="15" w:type="dxa"/>
          <w:right w:w="15" w:type="dxa"/>
        </w:tblCellMar>
      </w:tblPr>
      <w:tblGrid>
        <w:gridCol w:w="428"/>
        <w:gridCol w:w="1081"/>
        <w:gridCol w:w="3305"/>
        <w:gridCol w:w="2798"/>
        <w:gridCol w:w="766"/>
      </w:tblGrid>
      <w:tr>
        <w:tblPrEx>
          <w:shd w:val="clear"/>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序号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准考证号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招聘单位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报考岗位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笔试成绩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1728317915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市保密技术检查服务中心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保密管理职位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1728351127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市保密技术检查服务中心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保密管理职位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1728552709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市保密技术检查服务中心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保密管理职位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1728464301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市接待事务服务中心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退役大学生定向招聘岗位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1728343320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市接待事务服务中心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退役大学生定向招聘岗位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1728410229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市接待事务服务中心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退役大学生定向招聘岗位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1728311424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市机构编制电子政务中心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1728311203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市机构编制电子政务中心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76.2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1728512326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市机构编制电子政务中心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1728383630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临沂市中级人民法院诉讼服务中心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78.9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1728500421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临沂市中级人民法院诉讼服务中心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75.1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1728551007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临沂市中级人民法院诉讼服务中心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1728434021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临沂市中级人民法院诉讼服务中心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立案诉访服务岗位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1728514730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临沂市中级人民法院诉讼服务中心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立案诉访服务岗位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1728494008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临沂市中级人民法院诉讼服务中心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立案诉访服务岗位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1728330521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临沂市人民检察院网络信息管理中心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1728383206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临沂市人民检察院网络信息管理中心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76.2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1728362917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临沂市人民检察院网络信息管理中心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1728372303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临沂市妇女儿童活动中心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77.5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1728381013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临沂市妇女儿童活动中心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1728373912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临沂市妇女儿童活动中心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1728411008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临沂市科技馆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青少年科普培训岗位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1728311806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临沂市科技馆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青少年科普培训岗位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1728370404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临沂市科技馆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青少年科普培训岗位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55.6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1728484325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临沂市科技馆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展览教育岗位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1728472814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临沂市科技馆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展览教育岗位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1728562312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临沂市科技馆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展览教育岗位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1728317225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临沂市工程咨询办公室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1728541319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临沂市工程咨询办公室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1728391315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临沂市工程咨询办公室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1728410314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临沂市殡仪馆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遗体整容防腐岗位（限女性）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47.1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1728442512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临沂市殡仪馆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遗体整容防腐岗位（限女性）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39.4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1728530428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临沂市救助管理站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退役大学生定向招聘岗位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1728521815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临沂市救助管理站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退役大学生定向招聘岗位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1728322901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临沂市救助管理站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退役大学生定向招聘岗位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1728631615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临沂市救助管理站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1728653104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临沂市救助管理站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51.3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1728650608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临沂市救助管理站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47.3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1728576311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临沂市救助管理站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护理岗位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59.2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1728574820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临沂市救助管理站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护理岗位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57.9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1728602730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临沂市救助管理站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护理岗位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49.1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1728342905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1728320223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1728473524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1728421108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法律岗位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78.1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1728392701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法律岗位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1728333027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法律岗位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1728541924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1728320605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1728421630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1728611902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康复治疗岗位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50.7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1728631113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康复治疗岗位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50.4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1728632011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临沂市儿童福利院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康复治疗岗位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46.5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1728403619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1728440230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1728531402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1728502809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1728401606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1728384622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1728384513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1728370104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1728472511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1728541620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1728514111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1728482819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临沂市财政局合并招聘岗位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财政综合管理岗位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1728540712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市政府投融资管理中心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档案管理岗位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1728470425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市政府投融资管理中心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档案管理岗位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1728502817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市政府投融资管理中心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档案管理岗位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56.8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1728340209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临沂市城市道路管理处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1728373515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临沂市城市道路管理处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1728343830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临沂市城市道路管理处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59.5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1728320403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临沂市城市道路管理处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1728491313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临沂市城市道路管理处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1728316005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临沂市城市道路管理处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1728391817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临沂市停车设施管理办公室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1728441505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临沂市停车设施管理办公室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1728523707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临沂市停车设施管理办公室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1728442802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临沂市停车设施管理办公室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1728491209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临沂市停车设施管理办公室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1728462403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临沂市停车设施管理办公室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1728521611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临沂市滨河景区三河口隧道管理办公室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1728383821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临沂市滨河景区三河口隧道管理办公室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1728462223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临沂市滨河景区三河口隧道管理办公室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1728483224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市交通局蒙山分局农村公路管理所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1728393113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市交通局蒙山分局农村公路管理所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1728464411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市交通局蒙山分局农村公路管理所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1728531125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市岸堤水库管理处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1728480215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市岸堤水库管理处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1728511107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市岸堤水库管理处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59.7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1728460129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市水政监察支队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1728460409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市水政监察支队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1728380713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市水政监察支队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1728393103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临沂市城乡规划编制研究中心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1728483505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临沂市城乡规划编制研究中心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1728341012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临沂市城乡规划编制研究中心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1728372718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临沂市文化广电新闻出版局合并招聘岗位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1728312210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临沂市文化广电新闻出版局合并招聘岗位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1728390122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临沂市文化广电新闻出版局合并招聘岗位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99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1728490821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临沂市文化广电新闻出版局合并招聘岗位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1728395128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临沂市文化广电新闻出版局合并招聘岗位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1728401117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临沂市文化广电新闻出版局合并招聘岗位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61.8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1728353319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临沂市植物保护站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1728431426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临沂市植物保护站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1728402811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临沂市植物保护站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1728323507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财务管理岗位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78.7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1728464028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财务管理岗位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77.3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1728374615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财务管理岗位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1728564207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财务管理岗位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109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1728514514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财务管理岗位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1728383510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临沂市农业局合并招聘岗位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财务管理岗位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1728362817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临沂市农业质量检测中心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1728432610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临沂市农业质量检测中心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1728363822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临沂市农业质量检测中心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1728411912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临沂市农业综合执法支队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1728451120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临沂市农业综合执法支队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1728371512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临沂市农业综合执法支队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1728383316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临沂市农业综合执法支队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计算机网络管理、农业信息维护岗位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1728540823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临沂市农业综合执法支队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计算机网络管理、农业信息维护岗位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119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1728503608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临沂市农业综合执法支队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计算机网络管理、农业信息维护岗位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1728473507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财务会计岗位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1728430423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财务会计岗位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1728460527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财务会计岗位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1728511006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文秘岗位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79.4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1728523523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文秘岗位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1728513204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文秘岗位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1728314121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1728322408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1728317424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综合管理岗位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129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1728480219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77.9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1728510408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1728550722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1728462821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1728553920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1728363704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临沂市农业科学院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1728473405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临沂市水上运动管理中心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1728340922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临沂市水上运动管理中心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1728491001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临沂市水上运动管理中心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1728514116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临沂市旅游商品研发中心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139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1728371320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临沂市旅游商品研发中心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1728374419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临沂市旅游商品研发中心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1728433812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临沂市人民对外友好协会办公室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1728353130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临沂市人民对外友好协会办公室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1728404125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临沂市人民对外友好协会办公室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1728402411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临沂市市管企业监事会工作办公室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监督管理岗位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1728443901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临沂市市管企业监事会工作办公室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监督管理岗位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1728423022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临沂市市管企业监事会工作办公室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监督管理岗位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1728450509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临沂仲裁委员会办公室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75.1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1728442323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临沂仲裁委员会办公室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149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1728342720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临沂仲裁委员会办公室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1728462227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临沂市粮食调查统计信息中心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1728394103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临沂市粮食调查统计信息中心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1728313905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临沂市粮食调查统计信息中心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1728442430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临沂市粮食质量检测中心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1728361518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临沂市粮食质量检测中心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1728392129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临沂市粮食质量检测中心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1728343408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临沂市食品药品检验检测中心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食品药品检验检测岗位A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1728513824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临沂市食品药品检验检测中心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食品药品检验检测岗位A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1728432129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临沂市食品药品检验检测中心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食品药品检验检测岗位A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159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1728452230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临沂市食品药品检验检测中心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食品药品检验检测岗位A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1728393612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临沂市食品药品检验检测中心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食品药品检验检测岗位A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61.2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1728450420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临沂市食品药品检验检测中心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食品药品检验检测岗位A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1728420818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临沂市食品药品检验检测中心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食品药品检验检测岗位B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1728485025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临沂市食品药品检验检测中心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食品药品检验检测岗位B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1728383029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临沂市食品药品检验检测中心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食品药品检验检测岗位B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61.2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1728513607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临沂市药品不良反应监测中心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药品不良反应监测专业技术岗位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1728531724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临沂市药品不良反应监测中心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药品不良反应监测专业技术岗位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56.3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1728392012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临沂市药品不良反应监测中心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药品不良反应监测专业技术岗位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54.7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1728463704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临沂市药品不良反应监测中心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医疗器械不良事件监测专业技术岗位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169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1728411924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临沂市药品不良反应监测中心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医疗器械不良事件监测专业技术岗位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1728450330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临沂市药品不良反应监测中心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医疗器械不良事件监测专业技术岗位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58.1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1728471411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临沂市产品质量监督检验所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1728510908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临沂市产品质量监督检验所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1728460107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临沂市产品质量监督检验所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1728312903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临沂市计量检定所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1728461228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临沂市计量检定所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1728332216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临沂市计量检定所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1728531712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临沂市计量检定所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1728451617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临沂市计量检定所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1728404917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临沂市计量检定所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专业技术岗位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1728451906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临沂市国际贸易采购服务中心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国际市场开拓岗位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1728432121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临沂市国际贸易采购服务中心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国际市场开拓岗位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55.9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1728501823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临沂市国际贸易采购服务中心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国际市场开拓岗位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54.4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1728511214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市水产品质量检验和水生疫病动物防控中心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水产品质量检验岗位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1728564203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市水产品质量检验和水生疫病动物防控中心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水产品质量检验岗位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57.2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1728401210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市水产品质量检验和水生疫病动物防控中心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水产品质量检验岗位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55.6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1728512703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临沂市地震监测中心台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地震台网管理岗位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1728316019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临沂市地震监测中心台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地震台网管理岗位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1728524423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临沂市地震监测中心台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地震台网管理岗位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189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1728451616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临沂日报报业集团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新闻编采岗位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1728451023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临沂日报报业集团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新闻编采岗位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1728554011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临沂日报报业集团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新闻编采岗位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1728374001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临沂日报报业集团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视频制作岗位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1728384316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临沂日报报业集团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视频制作岗位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1728381526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临沂日报报业集团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视频制作岗位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1728440625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1728530314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1728340315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1728362630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199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1728553430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1728541913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1728520929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1728472607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1728511110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1728381826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1728432218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1728531213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1728474618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1728315501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普通管理岗位C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77.1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209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1728460724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普通管理岗位C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1728310608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普通管理岗位C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1728463620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临沂驻军随军家属定向招聘岗位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82.2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1728382927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临沂驻军随军家属定向招聘岗位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1728363128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临沂驻军随军家属定向招聘岗位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61.8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1728410709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机械设计制造及其自动化一体化教师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1728317809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机械设计制造及其自动化一体化教师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1728482015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机械设计制造及其自动化一体化教师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1728410628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机械设计制造及其自动化一体化教师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1728520812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机械设计制造及其自动化一体化教师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219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1728381025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机械设计制造及其自动化一体化教师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1728523508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机械设计制造及其自动化一体化教师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1728432728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机械设计制造及其自动化一体化教师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1728360819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机械设计制造及其自动化一体化教师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1728316323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电气工程一体化教师岗位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1728490524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电气工程一体化教师岗位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1728520105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电气工程一体化教师岗位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1728540413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电气工程一体化教师岗位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1728481519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电气工程一体化教师岗位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1728361729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电气工程一体化教师岗位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229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1728484302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1728317703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1728550220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1728402219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1728480324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1728313525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59.8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1728462418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1728443906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1728480504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1728470511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239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1728560306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1728472519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1728342703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1728404820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1728553321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1728373414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1728502609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化工一体化教师岗位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78.2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1728411016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化工一体化教师岗位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1728402225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化工一体化教师岗位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1728321126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化工一体化教师岗位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249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1728472414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化工一体化教师岗位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1728452506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化工一体化教师岗位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1728314420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77.9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1728461326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1728370625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1728402613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计算机一体化教师岗位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1728375805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计算机一体化教师岗位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1728351811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计算机一体化教师岗位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1728440709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计算机一体化教师岗位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1728323627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计算机一体化教师岗位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259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1728382607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计算机一体化教师岗位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1728560704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艺术设计一体化教师岗位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1728542104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艺术设计一体化教师岗位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1728340907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艺术设计一体化教师岗位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1728492921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艺术设计一体化教师岗位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1728312706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艺术设计一体化教师岗位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1728541729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艺术设计一体化教师岗位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1728531116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烹饪一体化教师岗位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1728553715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烹饪一体化教师岗位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1728361029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烹饪一体化教师岗位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269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1728380702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数学教师岗位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1728473717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数学教师岗位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1728470316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数学教师岗位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1728404002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英语教师岗位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1728315201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英语教师岗位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1728491606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英语教师岗位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1728450210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体育教师岗位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1728392105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体育教师岗位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1728412818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体育教师岗位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58.1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1728371419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体育教师岗位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58.1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279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1728541806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美术教师岗位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1728441729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美术教师岗位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1728523319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美术教师岗位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1728552030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舞蹈教师岗位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1728315725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舞蹈教师岗位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1728485907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舞蹈教师岗位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1728520330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临沂市老年大学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老年教育钢琴教学岗位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1728520827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临沂市老年大学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老年教育钢琴教学岗位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1728382020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临沂市老年大学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老年教育钢琴教学岗位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58.9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1728370619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临沂市老年大学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老年教育舞蹈教学岗位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289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1728541802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临沂市老年大学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老年教育舞蹈教学岗位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1728491814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临沂市老年大学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老年教育舞蹈教学岗位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1728433703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税收学教师岗位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1728471008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税收学教师岗位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1728317903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税收学教师岗位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1728361215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国际经济与贸易教师岗位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1728392717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国际经济与贸易教师岗位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1728433805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国际经济与贸易教师岗位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1728520601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统计学教师岗位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1728471905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统计学教师岗位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299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1728390930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统计学教师岗位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1728316923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1728540428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1728431304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66.1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1728503806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审计学教师岗位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1728390207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审计学教师岗位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1728444024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审计学教师岗位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1728521308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电子商务教师岗位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76.3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1728317816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电子商务教师岗位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1728502025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临沂市高级财经学校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电子商务教师岗位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309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1728433715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临沂艺术学校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数学专业教师岗位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60.6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1728363829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临沂艺术学校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数学专业教师岗位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56.4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1728313025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临沂艺术学校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数学专业教师岗位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1728412020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临沂艺术学校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政治专业教师岗位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1728316909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临沂艺术学校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政治专业教师岗位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1728482424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临沂艺术学校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政治专业教师岗位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1728310230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临沂艺术学校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地理专业教师岗位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1728510203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临沂艺术学校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地理专业教师岗位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1728432810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临沂艺术学校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地理专业教师岗位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1728314517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临沂市体育运动学校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319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1728330925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临沂市体育运动学校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1728350205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临沂市体育运动学校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语文教师岗位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57.3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1728553025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汽车教学一体化教师岗位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1728372602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汽车教学一体化教师岗位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1728461022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汽车教学一体化教师岗位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1728552915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汽车教学一体化教师岗位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1728353023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汽车教学一体化教师岗位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1728492510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汽车教学一体化教师岗位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1728372904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汽车教学一体化教师岗位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1728463608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汽车教学一体化教师岗位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329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1728510621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汽车教学一体化教师岗位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1728311002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生物制药专业技术教师岗位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1728482222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生物制药专业技术教师岗位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1728511022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生物制药专业技术教师岗位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1728442403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生物制药专业技术教师岗位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1728360927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生物制药专业技术教师岗位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1728500914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生物制药专业技术教师岗位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68.5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1728315527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机电专业教师岗位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1728321412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机电专业教师岗位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1728440624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机电专业教师岗位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339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1728562204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电梯专业教师岗位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1728311722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电梯专业教师岗位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1728561721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电梯专业教师岗位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1728550206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75.1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1728401603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1728541823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会计专业教师岗位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1728501329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烹饪与营养教育教师岗位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1728442217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烹饪与营养教育教师岗位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59.1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1728352107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烹饪与营养教育教师岗位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53.9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1728432815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电子商务专业教师岗位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349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1728351327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电子商务专业教师岗位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1728310810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电子商务专业教师岗位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1728395110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网络教育教师岗位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1728461401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网络教育教师岗位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1728541216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网络教育教师岗位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1728374514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舞蹈教师岗位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1728552629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舞蹈教师岗位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1728312216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舞蹈教师岗位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1728374028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音乐教师岗位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1728493424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音乐教师岗位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57.9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359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1728561109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音乐教师岗位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56.1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1728513718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学前教育教师A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1728513618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学前教育教师A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1728451029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学前教育教师A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61.9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1728311813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学前教育教师B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1728380928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学前教育教师B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1728440227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学前教育教师B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67.3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1728490828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美术教师岗位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1728431804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美术教师岗位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65.9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1728451520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美术教师岗位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369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1728371507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体育教师岗位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63.7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1728420212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体育教师岗位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58.4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1728462101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体育教师岗位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57.8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1728310711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70.2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1728481310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62.9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1728342716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鲁南技师学院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服务基层项目定向招聘岗位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59.4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1728642913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临沂市荣军医院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医疗检验岗位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73.5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1728642503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临沂市荣军医院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医疗检验岗位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1728642321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临沂市荣军医院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医疗检验岗位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71.3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378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1728630710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临沂市荣军医院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74.5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379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1728613705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临沂市荣军医院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69.7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380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1728621222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临沂市荣军医院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64.6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381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1728613006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临沂市荣军医院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64.4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382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1728653730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临沂市荣军医院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383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1728611613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临沂市荣军医院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医疗岗位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64.1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384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1728662502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临沂市外事翻译中心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英语翻译岗位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85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385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1728662510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临沂市外事翻译中心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英语翻译岗位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82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386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1728662508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临沂市外事翻译中心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英语翻译岗位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80 </w:t>
            </w:r>
          </w:p>
        </w:tc>
      </w:tr>
      <w:tr>
        <w:tblPrEx>
          <w:tblLayout w:type="fixed"/>
          <w:tblCellMar>
            <w:top w:w="15" w:type="dxa"/>
            <w:left w:w="15" w:type="dxa"/>
            <w:bottom w:w="15" w:type="dxa"/>
            <w:right w:w="15" w:type="dxa"/>
          </w:tblCellMar>
        </w:tblPrEx>
        <w:tc>
          <w:tcPr>
            <w:tcW w:w="42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387 </w:t>
            </w:r>
          </w:p>
        </w:tc>
        <w:tc>
          <w:tcPr>
            <w:tcW w:w="1081"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1728662514 </w:t>
            </w:r>
          </w:p>
        </w:tc>
        <w:tc>
          <w:tcPr>
            <w:tcW w:w="3305"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临沂市外事翻译中心 </w:t>
            </w:r>
          </w:p>
        </w:tc>
        <w:tc>
          <w:tcPr>
            <w:tcW w:w="2798"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英语翻译岗位 </w:t>
            </w:r>
          </w:p>
        </w:tc>
        <w:tc>
          <w:tcPr>
            <w:tcW w:w="766" w:type="dxa"/>
            <w:tcBorders>
              <w:top w:val="single" w:color="ADD9C0" w:sz="4" w:space="0"/>
              <w:left w:val="single" w:color="ADD9C0" w:sz="4" w:space="0"/>
              <w:bottom w:val="single" w:color="ADD9C0" w:sz="4" w:space="0"/>
              <w:right w:val="single" w:color="ADD9C0" w:sz="4" w:space="0"/>
            </w:tcBorders>
            <w:shd w:val="clear"/>
            <w:tcMar>
              <w:top w:w="36" w:type="dxa"/>
              <w:left w:w="36" w:type="dxa"/>
              <w:bottom w:w="36" w:type="dxa"/>
              <w:right w:w="36" w:type="dxa"/>
            </w:tcMar>
            <w:vAlign w:val="center"/>
          </w:tcPr>
          <w:p>
            <w:pPr>
              <w:pStyle w:val="4"/>
              <w:keepNext w:val="0"/>
              <w:keepLines w:val="0"/>
              <w:widowControl/>
              <w:suppressLineNumbers w:val="0"/>
              <w:ind w:left="0" w:firstLine="0"/>
            </w:pPr>
            <w:r>
              <w:rPr>
                <w:rFonts w:hint="eastAsia" w:ascii="微软雅黑" w:hAnsi="微软雅黑" w:eastAsia="微软雅黑" w:cs="微软雅黑"/>
                <w:sz w:val="14"/>
                <w:szCs w:val="14"/>
              </w:rPr>
              <w:t xml:space="preserve">80 </w:t>
            </w:r>
          </w:p>
        </w:tc>
      </w:tr>
    </w:tbl>
    <w:p>
      <w:pPr>
        <w:pStyle w:val="4"/>
        <w:keepNext w:val="0"/>
        <w:keepLines w:val="0"/>
        <w:widowControl/>
        <w:suppressLineNumbers w:val="0"/>
        <w:spacing w:before="662" w:beforeAutospacing="0" w:after="0" w:afterAutospacing="0" w:line="300" w:lineRule="atLeast"/>
        <w:ind w:left="0" w:right="0" w:firstLine="0"/>
        <w:jc w:val="left"/>
      </w:pPr>
    </w:p>
    <w:p>
      <w:pPr>
        <w:keepNext w:val="0"/>
        <w:keepLines w:val="0"/>
        <w:widowControl/>
        <w:suppressLineNumbers w:val="0"/>
        <w:pBdr>
          <w:bottom w:val="none" w:color="auto" w:sz="0" w:space="0"/>
        </w:pBdr>
        <w:shd w:val="clear" w:fill="FFFFFF"/>
        <w:spacing w:before="422"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kern w:val="0"/>
          <w:sz w:val="16"/>
          <w:szCs w:val="16"/>
          <w:shd w:val="clear" w:fill="FFFFFF"/>
          <w:lang w:val="en-US" w:eastAsia="zh-CN" w:bidi="ar"/>
        </w:rPr>
        <w:t>    </w:t>
      </w:r>
      <w:r>
        <w:rPr>
          <w:rFonts w:hint="eastAsia" w:ascii="微软雅黑" w:hAnsi="微软雅黑" w:eastAsia="微软雅黑" w:cs="微软雅黑"/>
          <w:color w:val="656565"/>
          <w:kern w:val="0"/>
          <w:sz w:val="16"/>
          <w:szCs w:val="16"/>
          <w:u w:val="none"/>
          <w:shd w:val="clear" w:fill="FFFFFF"/>
          <w:lang w:val="en-US" w:eastAsia="zh-CN" w:bidi="ar"/>
        </w:rPr>
        <w:fldChar w:fldCharType="begin"/>
      </w:r>
      <w:r>
        <w:rPr>
          <w:rFonts w:hint="eastAsia" w:ascii="微软雅黑" w:hAnsi="微软雅黑" w:eastAsia="微软雅黑" w:cs="微软雅黑"/>
          <w:color w:val="656565"/>
          <w:kern w:val="0"/>
          <w:sz w:val="16"/>
          <w:szCs w:val="16"/>
          <w:u w:val="none"/>
          <w:shd w:val="clear" w:fill="FFFFFF"/>
          <w:lang w:val="en-US" w:eastAsia="zh-CN" w:bidi="ar"/>
        </w:rPr>
        <w:instrText xml:space="preserve"> HYPERLINK "http://www.lyrs.gov.cn/default/kstd/show/2017/05/javascript:history.back(1)" \t "http://www.lyrs.gov.cn/default/kstd/show/2017/05/_self" </w:instrText>
      </w:r>
      <w:r>
        <w:rPr>
          <w:rFonts w:hint="eastAsia" w:ascii="微软雅黑" w:hAnsi="微软雅黑" w:eastAsia="微软雅黑" w:cs="微软雅黑"/>
          <w:color w:val="656565"/>
          <w:kern w:val="0"/>
          <w:sz w:val="16"/>
          <w:szCs w:val="16"/>
          <w:u w:val="none"/>
          <w:shd w:val="clear" w:fill="FFFFFF"/>
          <w:lang w:val="en-US" w:eastAsia="zh-CN" w:bidi="ar"/>
        </w:rPr>
        <w:fldChar w:fldCharType="separate"/>
      </w:r>
      <w:r>
        <w:rPr>
          <w:rStyle w:val="8"/>
          <w:rFonts w:hint="eastAsia" w:ascii="微软雅黑" w:hAnsi="微软雅黑" w:eastAsia="微软雅黑" w:cs="微软雅黑"/>
          <w:color w:val="656565"/>
          <w:sz w:val="16"/>
          <w:szCs w:val="16"/>
          <w:u w:val="none"/>
          <w:shd w:val="clear" w:fill="FFFFFF"/>
        </w:rPr>
        <w:t>返回</w:t>
      </w:r>
      <w:r>
        <w:rPr>
          <w:rFonts w:hint="eastAsia" w:ascii="微软雅黑" w:hAnsi="微软雅黑" w:eastAsia="微软雅黑" w:cs="微软雅黑"/>
          <w:color w:val="656565"/>
          <w:kern w:val="0"/>
          <w:sz w:val="16"/>
          <w:szCs w:val="16"/>
          <w:u w:val="none"/>
          <w:shd w:val="clear" w:fill="FFFFFF"/>
          <w:lang w:val="en-US" w:eastAsia="zh-CN" w:bidi="ar"/>
        </w:rPr>
        <w:fldChar w:fldCharType="end"/>
      </w:r>
      <w:r>
        <w:rPr>
          <w:rFonts w:hint="eastAsia" w:ascii="微软雅黑" w:hAnsi="微软雅黑" w:eastAsia="微软雅黑" w:cs="微软雅黑"/>
          <w:kern w:val="0"/>
          <w:sz w:val="16"/>
          <w:szCs w:val="16"/>
          <w:shd w:val="clear" w:fill="FFFFFF"/>
          <w:lang w:val="en-US" w:eastAsia="zh-CN" w:bidi="ar"/>
        </w:rPr>
        <w:t>    </w:t>
      </w:r>
      <w:r>
        <w:rPr>
          <w:rFonts w:hint="eastAsia" w:ascii="微软雅黑" w:hAnsi="微软雅黑" w:eastAsia="微软雅黑" w:cs="微软雅黑"/>
          <w:color w:val="656565"/>
          <w:kern w:val="0"/>
          <w:sz w:val="16"/>
          <w:szCs w:val="16"/>
          <w:u w:val="none"/>
          <w:shd w:val="clear" w:fill="FFFFFF"/>
          <w:lang w:val="en-US" w:eastAsia="zh-CN" w:bidi="ar"/>
        </w:rPr>
        <w:fldChar w:fldCharType="begin"/>
      </w:r>
      <w:r>
        <w:rPr>
          <w:rFonts w:hint="eastAsia" w:ascii="微软雅黑" w:hAnsi="微软雅黑" w:eastAsia="微软雅黑" w:cs="微软雅黑"/>
          <w:color w:val="656565"/>
          <w:kern w:val="0"/>
          <w:sz w:val="16"/>
          <w:szCs w:val="16"/>
          <w:u w:val="none"/>
          <w:shd w:val="clear" w:fill="FFFFFF"/>
          <w:lang w:val="en-US" w:eastAsia="zh-CN" w:bidi="ar"/>
        </w:rPr>
        <w:instrText xml:space="preserve"> HYPERLINK "http://www.lyrs.gov.cn/default/kstd/show/2017/05/javascript:print()" </w:instrText>
      </w:r>
      <w:r>
        <w:rPr>
          <w:rFonts w:hint="eastAsia" w:ascii="微软雅黑" w:hAnsi="微软雅黑" w:eastAsia="微软雅黑" w:cs="微软雅黑"/>
          <w:color w:val="656565"/>
          <w:kern w:val="0"/>
          <w:sz w:val="16"/>
          <w:szCs w:val="16"/>
          <w:u w:val="none"/>
          <w:shd w:val="clear" w:fill="FFFFFF"/>
          <w:lang w:val="en-US" w:eastAsia="zh-CN" w:bidi="ar"/>
        </w:rPr>
        <w:fldChar w:fldCharType="separate"/>
      </w:r>
      <w:r>
        <w:rPr>
          <w:rStyle w:val="8"/>
          <w:rFonts w:hint="eastAsia" w:ascii="微软雅黑" w:hAnsi="微软雅黑" w:eastAsia="微软雅黑" w:cs="微软雅黑"/>
          <w:color w:val="656565"/>
          <w:sz w:val="16"/>
          <w:szCs w:val="16"/>
          <w:u w:val="none"/>
          <w:shd w:val="clear" w:fill="FFFFFF"/>
        </w:rPr>
        <w:t>打印</w:t>
      </w:r>
      <w:r>
        <w:rPr>
          <w:rFonts w:hint="eastAsia" w:ascii="微软雅黑" w:hAnsi="微软雅黑" w:eastAsia="微软雅黑" w:cs="微软雅黑"/>
          <w:color w:val="656565"/>
          <w:kern w:val="0"/>
          <w:sz w:val="16"/>
          <w:szCs w:val="16"/>
          <w:u w:val="none"/>
          <w:shd w:val="clear" w:fill="FFFFFF"/>
          <w:lang w:val="en-US" w:eastAsia="zh-CN" w:bidi="ar"/>
        </w:rPr>
        <w:fldChar w:fldCharType="end"/>
      </w:r>
      <w:r>
        <w:rPr>
          <w:rFonts w:hint="eastAsia" w:ascii="微软雅黑" w:hAnsi="微软雅黑" w:eastAsia="微软雅黑" w:cs="微软雅黑"/>
          <w:kern w:val="0"/>
          <w:sz w:val="16"/>
          <w:szCs w:val="16"/>
          <w:shd w:val="clear" w:fill="FFFFFF"/>
          <w:lang w:val="en-US" w:eastAsia="zh-CN" w:bidi="ar"/>
        </w:rPr>
        <w:t xml:space="preserve">     </w:t>
      </w:r>
      <w:r>
        <w:rPr>
          <w:rFonts w:hint="eastAsia" w:ascii="微软雅黑" w:hAnsi="微软雅黑" w:eastAsia="微软雅黑" w:cs="微软雅黑"/>
          <w:color w:val="656565"/>
          <w:kern w:val="0"/>
          <w:sz w:val="16"/>
          <w:szCs w:val="16"/>
          <w:u w:val="none"/>
          <w:shd w:val="clear" w:fill="FFFFFF"/>
          <w:lang w:val="en-US" w:eastAsia="zh-CN" w:bidi="ar"/>
        </w:rPr>
        <w:fldChar w:fldCharType="begin"/>
      </w:r>
      <w:r>
        <w:rPr>
          <w:rFonts w:hint="eastAsia" w:ascii="微软雅黑" w:hAnsi="微软雅黑" w:eastAsia="微软雅黑" w:cs="微软雅黑"/>
          <w:color w:val="656565"/>
          <w:kern w:val="0"/>
          <w:sz w:val="16"/>
          <w:szCs w:val="16"/>
          <w:u w:val="none"/>
          <w:shd w:val="clear" w:fill="FFFFFF"/>
          <w:lang w:val="en-US" w:eastAsia="zh-CN" w:bidi="ar"/>
        </w:rPr>
        <w:instrText xml:space="preserve"> HYPERLINK "http://www.lyrs.gov.cn/default/kstd/show/2017/05/javascript:window.close()" \t "http://www.lyrs.gov.cn/default/kstd/show/2017/05/_self" </w:instrText>
      </w:r>
      <w:r>
        <w:rPr>
          <w:rFonts w:hint="eastAsia" w:ascii="微软雅黑" w:hAnsi="微软雅黑" w:eastAsia="微软雅黑" w:cs="微软雅黑"/>
          <w:color w:val="656565"/>
          <w:kern w:val="0"/>
          <w:sz w:val="16"/>
          <w:szCs w:val="16"/>
          <w:u w:val="none"/>
          <w:shd w:val="clear" w:fill="FFFFFF"/>
          <w:lang w:val="en-US" w:eastAsia="zh-CN" w:bidi="ar"/>
        </w:rPr>
        <w:fldChar w:fldCharType="separate"/>
      </w:r>
      <w:r>
        <w:rPr>
          <w:rFonts w:hint="eastAsia" w:ascii="微软雅黑" w:hAnsi="微软雅黑" w:eastAsia="微软雅黑" w:cs="微软雅黑"/>
          <w:color w:val="656565"/>
          <w:kern w:val="0"/>
          <w:sz w:val="16"/>
          <w:szCs w:val="16"/>
          <w:u w:val="none"/>
          <w:shd w:val="clear" w:fill="FFFFFF"/>
          <w:lang w:val="en-US" w:eastAsia="zh-CN" w:bidi="ar"/>
        </w:rPr>
        <w:fldChar w:fldCharType="end"/>
      </w:r>
    </w:p>
    <w:p>
      <w:pPr>
        <w:jc w:val="right"/>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书体坊安景臣钢笔行书">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457B5"/>
    <w:rsid w:val="3AC45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4276"/>
      <w:u w:val="none"/>
    </w:rPr>
  </w:style>
  <w:style w:type="character" w:styleId="8">
    <w:name w:val="Hyperlink"/>
    <w:basedOn w:val="5"/>
    <w:uiPriority w:val="0"/>
    <w:rPr>
      <w:color w:val="004276"/>
      <w:u w:val="none"/>
    </w:rPr>
  </w:style>
  <w:style w:type="character" w:customStyle="1" w:styleId="10">
    <w:name w:val="top"/>
    <w:basedOn w:val="5"/>
    <w:uiPriority w:val="0"/>
    <w:rPr>
      <w:bdr w:val="dashed" w:color="auto" w:sz="48" w:space="0"/>
    </w:rPr>
  </w:style>
  <w:style w:type="character" w:customStyle="1" w:styleId="11">
    <w:name w:val="bot"/>
    <w:basedOn w:val="5"/>
    <w:uiPriority w:val="0"/>
    <w:rPr>
      <w:bdr w:val="single" w:color="FFFFFF" w:sz="48" w:space="0"/>
    </w:rPr>
  </w:style>
  <w:style w:type="character" w:customStyle="1" w:styleId="12">
    <w:name w:val="span_bian1"/>
    <w:basedOn w:val="5"/>
    <w:uiPriority w:val="0"/>
    <w:rPr>
      <w:color w:val="6C6C6C"/>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2017-05-08T02:12:00Z</dcterms:created>
  <dc:creator>lcsh</dc:creator>
  <cp:lastModifiedBy>lcsh</cp:lastModifiedBy>
  <dcterms:modified xsi:type="dcterms:W3CDTF">2017-05-08T03:50:54Z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