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02" w:rsidRDefault="00277FA4">
      <w:pPr>
        <w:adjustRightInd w:val="0"/>
        <w:snapToGrid w:val="0"/>
        <w:spacing w:line="360" w:lineRule="auto"/>
        <w:rPr>
          <w:rFonts w:ascii="仿宋" w:eastAsia="仿宋" w:hAnsi="仿宋"/>
          <w:b/>
          <w:color w:val="000000"/>
          <w:sz w:val="32"/>
          <w:szCs w:val="32"/>
        </w:rPr>
      </w:pPr>
      <w:r>
        <w:rPr>
          <w:rFonts w:ascii="仿宋" w:eastAsia="仿宋" w:hAnsi="仿宋"/>
          <w:b/>
          <w:color w:val="000000"/>
          <w:sz w:val="32"/>
          <w:szCs w:val="32"/>
        </w:rPr>
        <w:t>附件</w:t>
      </w:r>
      <w:r>
        <w:rPr>
          <w:rFonts w:ascii="仿宋" w:eastAsia="仿宋" w:hAnsi="仿宋" w:hint="eastAsia"/>
          <w:b/>
          <w:color w:val="000000"/>
          <w:sz w:val="32"/>
          <w:szCs w:val="32"/>
        </w:rPr>
        <w:t>1</w:t>
      </w:r>
      <w:r>
        <w:rPr>
          <w:rFonts w:ascii="仿宋" w:eastAsia="仿宋" w:hAnsi="仿宋"/>
          <w:b/>
          <w:color w:val="000000"/>
          <w:sz w:val="32"/>
          <w:szCs w:val="32"/>
        </w:rPr>
        <w:t>：岗位名称及任职资格</w:t>
      </w:r>
    </w:p>
    <w:tbl>
      <w:tblPr>
        <w:tblStyle w:val="a3"/>
        <w:tblW w:w="9060" w:type="dxa"/>
        <w:tblLayout w:type="fixed"/>
        <w:tblLook w:val="04A0"/>
      </w:tblPr>
      <w:tblGrid>
        <w:gridCol w:w="817"/>
        <w:gridCol w:w="1134"/>
        <w:gridCol w:w="6237"/>
        <w:gridCol w:w="872"/>
      </w:tblGrid>
      <w:tr w:rsidR="00BC1902">
        <w:tc>
          <w:tcPr>
            <w:tcW w:w="1951" w:type="dxa"/>
            <w:gridSpan w:val="2"/>
            <w:vAlign w:val="center"/>
          </w:tcPr>
          <w:p w:rsidR="00BC1902" w:rsidRDefault="00277FA4">
            <w:pPr>
              <w:widowControl/>
              <w:adjustRightInd w:val="0"/>
              <w:snapToGrid w:val="0"/>
              <w:spacing w:line="240" w:lineRule="auto"/>
              <w:jc w:val="center"/>
              <w:rPr>
                <w:rFonts w:ascii="华文仿宋" w:eastAsia="华文仿宋" w:hAnsi="华文仿宋"/>
                <w:b/>
                <w:sz w:val="24"/>
                <w:szCs w:val="24"/>
              </w:rPr>
            </w:pPr>
            <w:r>
              <w:rPr>
                <w:rFonts w:ascii="华文仿宋" w:eastAsia="华文仿宋" w:hAnsi="华文仿宋"/>
                <w:b/>
                <w:sz w:val="24"/>
                <w:szCs w:val="24"/>
              </w:rPr>
              <w:t>岗位</w:t>
            </w:r>
          </w:p>
        </w:tc>
        <w:tc>
          <w:tcPr>
            <w:tcW w:w="6237" w:type="dxa"/>
            <w:vAlign w:val="center"/>
          </w:tcPr>
          <w:p w:rsidR="00BC1902" w:rsidRDefault="00277FA4">
            <w:pPr>
              <w:widowControl/>
              <w:adjustRightInd w:val="0"/>
              <w:snapToGrid w:val="0"/>
              <w:spacing w:line="240" w:lineRule="auto"/>
              <w:jc w:val="center"/>
              <w:rPr>
                <w:rFonts w:ascii="华文仿宋" w:eastAsia="华文仿宋" w:hAnsi="华文仿宋"/>
                <w:b/>
                <w:sz w:val="24"/>
                <w:szCs w:val="24"/>
              </w:rPr>
            </w:pPr>
            <w:r>
              <w:rPr>
                <w:rFonts w:ascii="华文仿宋" w:eastAsia="华文仿宋" w:hAnsi="华文仿宋"/>
                <w:b/>
                <w:sz w:val="24"/>
                <w:szCs w:val="24"/>
              </w:rPr>
              <w:t>任职资格</w:t>
            </w:r>
          </w:p>
        </w:tc>
        <w:tc>
          <w:tcPr>
            <w:tcW w:w="872" w:type="dxa"/>
            <w:vAlign w:val="center"/>
          </w:tcPr>
          <w:p w:rsidR="00BC1902" w:rsidRDefault="00277FA4">
            <w:pPr>
              <w:widowControl/>
              <w:adjustRightInd w:val="0"/>
              <w:snapToGrid w:val="0"/>
              <w:spacing w:line="240" w:lineRule="auto"/>
              <w:jc w:val="center"/>
              <w:rPr>
                <w:rFonts w:ascii="华文仿宋" w:eastAsia="华文仿宋" w:hAnsi="华文仿宋"/>
                <w:b/>
                <w:sz w:val="24"/>
                <w:szCs w:val="24"/>
              </w:rPr>
            </w:pPr>
            <w:r>
              <w:rPr>
                <w:rFonts w:ascii="华文仿宋" w:eastAsia="华文仿宋" w:hAnsi="华文仿宋"/>
                <w:b/>
                <w:sz w:val="24"/>
                <w:szCs w:val="24"/>
              </w:rPr>
              <w:t>录用人数</w:t>
            </w:r>
          </w:p>
        </w:tc>
      </w:tr>
      <w:tr w:rsidR="00BC1902" w:rsidRPr="001F5A16">
        <w:tc>
          <w:tcPr>
            <w:tcW w:w="817" w:type="dxa"/>
            <w:vAlign w:val="center"/>
          </w:tcPr>
          <w:p w:rsidR="00BC1902" w:rsidRPr="001F5A16" w:rsidRDefault="00277FA4">
            <w:pPr>
              <w:widowControl/>
              <w:adjustRightInd w:val="0"/>
              <w:snapToGrid w:val="0"/>
              <w:spacing w:line="240" w:lineRule="auto"/>
              <w:jc w:val="center"/>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高管</w:t>
            </w:r>
          </w:p>
        </w:tc>
        <w:tc>
          <w:tcPr>
            <w:tcW w:w="1134" w:type="dxa"/>
            <w:vAlign w:val="center"/>
          </w:tcPr>
          <w:p w:rsidR="00BC1902" w:rsidRPr="001F5A16" w:rsidRDefault="00277FA4">
            <w:pPr>
              <w:widowControl/>
              <w:adjustRightInd w:val="0"/>
              <w:snapToGrid w:val="0"/>
              <w:spacing w:line="240" w:lineRule="auto"/>
              <w:jc w:val="center"/>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董事长（兼泾河集团总经理助理）</w:t>
            </w:r>
          </w:p>
        </w:tc>
        <w:tc>
          <w:tcPr>
            <w:tcW w:w="6237" w:type="dxa"/>
          </w:tcPr>
          <w:p w:rsidR="00BC1902" w:rsidRDefault="00277FA4">
            <w:pPr>
              <w:adjustRightInd w:val="0"/>
              <w:snapToGrid w:val="0"/>
              <w:spacing w:line="240" w:lineRule="auto"/>
              <w:ind w:firstLineChars="200" w:firstLine="480"/>
              <w:rPr>
                <w:rFonts w:ascii="华文仿宋" w:eastAsia="华文仿宋" w:hAnsi="华文仿宋"/>
                <w:color w:val="000000"/>
                <w:kern w:val="0"/>
                <w:sz w:val="24"/>
                <w:szCs w:val="24"/>
              </w:rPr>
            </w:pPr>
            <w:r>
              <w:rPr>
                <w:rFonts w:ascii="华文仿宋" w:eastAsia="华文仿宋" w:hAnsi="华文仿宋" w:hint="eastAsia"/>
                <w:color w:val="000000"/>
                <w:kern w:val="0"/>
                <w:sz w:val="24"/>
                <w:szCs w:val="24"/>
              </w:rPr>
              <w:t>具有较高资本运作和风险管理等金融工程专业领域技能；熟悉资本市场运作及国家产业发展政策和方向，了解东南沿海</w:t>
            </w:r>
            <w:r w:rsidRPr="001F5A16">
              <w:rPr>
                <w:rFonts w:ascii="华文仿宋" w:eastAsia="华文仿宋" w:hAnsi="华文仿宋" w:hint="eastAsia"/>
                <w:color w:val="000000"/>
                <w:kern w:val="0"/>
                <w:sz w:val="24"/>
                <w:szCs w:val="24"/>
              </w:rPr>
              <w:t>物联网包括智能制造、互联网、大数据及</w:t>
            </w:r>
            <w:proofErr w:type="gramStart"/>
            <w:r w:rsidRPr="001F5A16">
              <w:rPr>
                <w:rFonts w:ascii="华文仿宋" w:eastAsia="华文仿宋" w:hAnsi="华文仿宋" w:hint="eastAsia"/>
                <w:color w:val="000000"/>
                <w:kern w:val="0"/>
                <w:sz w:val="24"/>
                <w:szCs w:val="24"/>
              </w:rPr>
              <w:t>云计算</w:t>
            </w:r>
            <w:proofErr w:type="gramEnd"/>
            <w:r w:rsidRPr="001F5A16">
              <w:rPr>
                <w:rFonts w:ascii="华文仿宋" w:eastAsia="华文仿宋" w:hAnsi="华文仿宋" w:hint="eastAsia"/>
                <w:color w:val="000000"/>
                <w:kern w:val="0"/>
                <w:sz w:val="24"/>
                <w:szCs w:val="24"/>
              </w:rPr>
              <w:t>等</w:t>
            </w:r>
            <w:r>
              <w:rPr>
                <w:rFonts w:ascii="华文仿宋" w:eastAsia="华文仿宋" w:hAnsi="华文仿宋" w:hint="eastAsia"/>
                <w:color w:val="000000"/>
                <w:kern w:val="0"/>
                <w:sz w:val="24"/>
                <w:szCs w:val="24"/>
              </w:rPr>
              <w:t>产业发展现状及产业转移情况。</w:t>
            </w:r>
          </w:p>
          <w:p w:rsidR="00BC1902" w:rsidRDefault="00277FA4">
            <w:pPr>
              <w:adjustRightInd w:val="0"/>
              <w:snapToGrid w:val="0"/>
              <w:spacing w:line="240" w:lineRule="auto"/>
              <w:ind w:firstLineChars="200" w:firstLine="480"/>
              <w:rPr>
                <w:rFonts w:ascii="华文仿宋" w:eastAsia="华文仿宋" w:hAnsi="华文仿宋"/>
                <w:color w:val="000000"/>
                <w:kern w:val="0"/>
                <w:sz w:val="24"/>
                <w:szCs w:val="24"/>
              </w:rPr>
            </w:pPr>
            <w:r>
              <w:rPr>
                <w:rFonts w:ascii="华文仿宋" w:eastAsia="华文仿宋" w:hAnsi="华文仿宋" w:hint="eastAsia"/>
                <w:color w:val="000000"/>
                <w:kern w:val="0"/>
                <w:sz w:val="24"/>
                <w:szCs w:val="24"/>
              </w:rPr>
              <w:t>熟悉产业申报、转移、筹备、政策研究及政府拓展洽谈合作等事项，能开拓与东南沿海发达地区企业的战略合作，促成大型企业向本区域产业转移或投资。</w:t>
            </w:r>
          </w:p>
          <w:p w:rsidR="00BC1902" w:rsidRPr="001F5A16" w:rsidRDefault="00277FA4">
            <w:pPr>
              <w:adjustRightInd w:val="0"/>
              <w:snapToGrid w:val="0"/>
              <w:spacing w:line="240" w:lineRule="auto"/>
              <w:ind w:firstLineChars="200" w:firstLine="480"/>
              <w:rPr>
                <w:rFonts w:ascii="华文仿宋" w:eastAsia="华文仿宋" w:hAnsi="华文仿宋"/>
                <w:color w:val="000000"/>
                <w:kern w:val="0"/>
                <w:sz w:val="24"/>
                <w:szCs w:val="24"/>
              </w:rPr>
            </w:pPr>
            <w:r>
              <w:rPr>
                <w:rFonts w:ascii="华文仿宋" w:eastAsia="华文仿宋" w:hAnsi="华文仿宋" w:hint="eastAsia"/>
                <w:color w:val="000000"/>
                <w:kern w:val="0"/>
                <w:sz w:val="24"/>
                <w:szCs w:val="24"/>
              </w:rPr>
              <w:t>能落实上级单位下达的年度任务，熟悉招商引资，产业转移、产业承接、产业园区运营等工作；能统筹管理公司组织架构搭建、职能分工、整体运营、机制建设、队伍建设等工作。</w:t>
            </w:r>
          </w:p>
        </w:tc>
        <w:tc>
          <w:tcPr>
            <w:tcW w:w="872" w:type="dxa"/>
            <w:vAlign w:val="center"/>
          </w:tcPr>
          <w:p w:rsidR="00BC1902" w:rsidRPr="001F5A16" w:rsidRDefault="00277FA4">
            <w:pPr>
              <w:widowControl/>
              <w:adjustRightInd w:val="0"/>
              <w:snapToGrid w:val="0"/>
              <w:spacing w:line="240" w:lineRule="auto"/>
              <w:jc w:val="center"/>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1</w:t>
            </w:r>
          </w:p>
        </w:tc>
      </w:tr>
      <w:tr w:rsidR="00BC1902" w:rsidRPr="001F5A16">
        <w:tc>
          <w:tcPr>
            <w:tcW w:w="817" w:type="dxa"/>
            <w:vMerge w:val="restart"/>
            <w:vAlign w:val="center"/>
          </w:tcPr>
          <w:p w:rsidR="00BC1902" w:rsidRPr="001F5A16" w:rsidRDefault="00277FA4">
            <w:pPr>
              <w:widowControl/>
              <w:adjustRightInd w:val="0"/>
              <w:snapToGrid w:val="0"/>
              <w:spacing w:line="240" w:lineRule="auto"/>
              <w:jc w:val="center"/>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中层</w:t>
            </w:r>
          </w:p>
        </w:tc>
        <w:tc>
          <w:tcPr>
            <w:tcW w:w="1134" w:type="dxa"/>
            <w:vAlign w:val="center"/>
          </w:tcPr>
          <w:p w:rsidR="00BC1902" w:rsidRPr="001F5A16" w:rsidRDefault="00277FA4">
            <w:pPr>
              <w:widowControl/>
              <w:adjustRightInd w:val="0"/>
              <w:snapToGrid w:val="0"/>
              <w:spacing w:line="240" w:lineRule="auto"/>
              <w:jc w:val="center"/>
              <w:rPr>
                <w:rFonts w:ascii="华文仿宋" w:eastAsia="华文仿宋" w:hAnsi="华文仿宋"/>
                <w:color w:val="000000"/>
                <w:kern w:val="0"/>
                <w:sz w:val="24"/>
                <w:szCs w:val="24"/>
              </w:rPr>
            </w:pPr>
            <w:bookmarkStart w:id="0" w:name="OLE_LINK7"/>
            <w:bookmarkStart w:id="1" w:name="OLE_LINK8"/>
            <w:r w:rsidRPr="001F5A16">
              <w:rPr>
                <w:rFonts w:ascii="华文仿宋" w:eastAsia="华文仿宋" w:hAnsi="华文仿宋" w:hint="eastAsia"/>
                <w:color w:val="000000"/>
                <w:kern w:val="0"/>
                <w:sz w:val="24"/>
                <w:szCs w:val="24"/>
              </w:rPr>
              <w:t>产业转移成本核算部部长</w:t>
            </w:r>
            <w:bookmarkEnd w:id="0"/>
            <w:bookmarkEnd w:id="1"/>
          </w:p>
        </w:tc>
        <w:tc>
          <w:tcPr>
            <w:tcW w:w="6237" w:type="dxa"/>
          </w:tcPr>
          <w:p w:rsidR="00BC1902" w:rsidRDefault="00277FA4">
            <w:pPr>
              <w:adjustRightInd w:val="0"/>
              <w:snapToGrid w:val="0"/>
              <w:spacing w:line="240" w:lineRule="auto"/>
              <w:ind w:firstLineChars="200" w:firstLine="480"/>
              <w:rPr>
                <w:rFonts w:ascii="华文仿宋" w:eastAsia="华文仿宋" w:hAnsi="华文仿宋"/>
                <w:color w:val="000000"/>
                <w:kern w:val="0"/>
                <w:sz w:val="24"/>
                <w:szCs w:val="24"/>
              </w:rPr>
            </w:pPr>
            <w:r>
              <w:rPr>
                <w:rFonts w:ascii="华文仿宋" w:eastAsia="华文仿宋" w:hAnsi="华文仿宋" w:hint="eastAsia"/>
                <w:color w:val="000000"/>
                <w:kern w:val="0"/>
                <w:sz w:val="24"/>
                <w:szCs w:val="24"/>
              </w:rPr>
              <w:t>拥有经济管理类相关专业背景，熟悉国家财税政策及相关产业发展政策，具备工业生产领域财务分析与会计核算知识与技能，熟悉工程造价管理及工业成本核算领域知识技能。</w:t>
            </w:r>
          </w:p>
          <w:p w:rsidR="00BC1902" w:rsidRPr="001F5A16" w:rsidRDefault="00277FA4">
            <w:pPr>
              <w:adjustRightInd w:val="0"/>
              <w:snapToGrid w:val="0"/>
              <w:spacing w:line="240" w:lineRule="auto"/>
              <w:ind w:firstLineChars="200" w:firstLine="480"/>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能熟练建立、监控会计核算体系并实施运行，管理和监督成本核算工作，熟悉</w:t>
            </w:r>
            <w:r w:rsidRPr="001F5A16">
              <w:rPr>
                <w:rFonts w:ascii="华文仿宋" w:eastAsia="华文仿宋" w:hAnsi="华文仿宋" w:hint="eastAsia"/>
                <w:color w:val="000000"/>
                <w:kern w:val="0"/>
                <w:sz w:val="24"/>
                <w:szCs w:val="24"/>
              </w:rPr>
              <w:t>财务集中核算和控制工作。</w:t>
            </w:r>
          </w:p>
        </w:tc>
        <w:tc>
          <w:tcPr>
            <w:tcW w:w="872" w:type="dxa"/>
            <w:vAlign w:val="center"/>
          </w:tcPr>
          <w:p w:rsidR="00BC1902" w:rsidRPr="001F5A16" w:rsidRDefault="00277FA4">
            <w:pPr>
              <w:widowControl/>
              <w:adjustRightInd w:val="0"/>
              <w:snapToGrid w:val="0"/>
              <w:spacing w:line="240" w:lineRule="auto"/>
              <w:jc w:val="center"/>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1</w:t>
            </w:r>
          </w:p>
        </w:tc>
      </w:tr>
      <w:tr w:rsidR="00BC1902" w:rsidRPr="001F5A16">
        <w:tc>
          <w:tcPr>
            <w:tcW w:w="817" w:type="dxa"/>
            <w:vMerge/>
          </w:tcPr>
          <w:p w:rsidR="00BC1902" w:rsidRPr="001F5A16" w:rsidRDefault="00BC1902">
            <w:pPr>
              <w:widowControl/>
              <w:adjustRightInd w:val="0"/>
              <w:snapToGrid w:val="0"/>
              <w:spacing w:line="240" w:lineRule="auto"/>
              <w:jc w:val="left"/>
              <w:rPr>
                <w:rFonts w:ascii="华文仿宋" w:eastAsia="华文仿宋" w:hAnsi="华文仿宋"/>
                <w:color w:val="000000"/>
                <w:kern w:val="0"/>
                <w:sz w:val="24"/>
                <w:szCs w:val="24"/>
              </w:rPr>
            </w:pPr>
          </w:p>
        </w:tc>
        <w:tc>
          <w:tcPr>
            <w:tcW w:w="1134" w:type="dxa"/>
            <w:vAlign w:val="center"/>
          </w:tcPr>
          <w:p w:rsidR="00BC1902" w:rsidRPr="001F5A16" w:rsidRDefault="00277FA4">
            <w:pPr>
              <w:widowControl/>
              <w:adjustRightInd w:val="0"/>
              <w:snapToGrid w:val="0"/>
              <w:spacing w:line="240" w:lineRule="auto"/>
              <w:jc w:val="center"/>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产业转移</w:t>
            </w:r>
            <w:bookmarkStart w:id="2" w:name="OLE_LINK11"/>
            <w:bookmarkStart w:id="3" w:name="OLE_LINK9"/>
            <w:r w:rsidRPr="001F5A16">
              <w:rPr>
                <w:rFonts w:ascii="华文仿宋" w:eastAsia="华文仿宋" w:hAnsi="华文仿宋" w:hint="eastAsia"/>
                <w:color w:val="000000"/>
                <w:kern w:val="0"/>
                <w:sz w:val="24"/>
                <w:szCs w:val="24"/>
              </w:rPr>
              <w:t>政策研究部部长</w:t>
            </w:r>
            <w:bookmarkEnd w:id="2"/>
            <w:bookmarkEnd w:id="3"/>
          </w:p>
        </w:tc>
        <w:tc>
          <w:tcPr>
            <w:tcW w:w="6237" w:type="dxa"/>
          </w:tcPr>
          <w:p w:rsidR="00BC1902" w:rsidRPr="001F5A16" w:rsidRDefault="00277FA4">
            <w:pPr>
              <w:adjustRightInd w:val="0"/>
              <w:snapToGrid w:val="0"/>
              <w:spacing w:line="240" w:lineRule="auto"/>
              <w:ind w:firstLineChars="200" w:firstLine="480"/>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熟悉各类产业政策收集和研究工作，能建立公司政策收集、研究和执行系统，跟踪研究国家宏观经济政策和产业政策；了解东南沿海地区产业转移现状，熟知产业发展政策及中、省、市和开发区各级部门税收、专项资金、补贴、贷款贴息、奖励等优惠政策并配合政府部门出台本区域相关优惠政策。</w:t>
            </w:r>
          </w:p>
          <w:p w:rsidR="00BC1902" w:rsidRPr="001F5A16" w:rsidRDefault="00277FA4">
            <w:pPr>
              <w:adjustRightInd w:val="0"/>
              <w:snapToGrid w:val="0"/>
              <w:spacing w:line="240" w:lineRule="auto"/>
              <w:ind w:firstLineChars="200" w:firstLine="480"/>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熟知物联网包括智能制造、互联网、大数据及</w:t>
            </w:r>
            <w:proofErr w:type="gramStart"/>
            <w:r w:rsidRPr="001F5A16">
              <w:rPr>
                <w:rFonts w:ascii="华文仿宋" w:eastAsia="华文仿宋" w:hAnsi="华文仿宋" w:hint="eastAsia"/>
                <w:color w:val="000000"/>
                <w:kern w:val="0"/>
                <w:sz w:val="24"/>
                <w:szCs w:val="24"/>
              </w:rPr>
              <w:t>云计算</w:t>
            </w:r>
            <w:proofErr w:type="gramEnd"/>
            <w:r w:rsidRPr="001F5A16">
              <w:rPr>
                <w:rFonts w:ascii="华文仿宋" w:eastAsia="华文仿宋" w:hAnsi="华文仿宋" w:hint="eastAsia"/>
                <w:color w:val="000000"/>
                <w:kern w:val="0"/>
                <w:sz w:val="24"/>
                <w:szCs w:val="24"/>
              </w:rPr>
              <w:t>等产业发展链条上下游关联企业，能独立制定产业转移承接工作方案，锁定相关企业，运用相关优惠政策，促进产业转移落地。</w:t>
            </w:r>
          </w:p>
        </w:tc>
        <w:tc>
          <w:tcPr>
            <w:tcW w:w="872" w:type="dxa"/>
            <w:vAlign w:val="center"/>
          </w:tcPr>
          <w:p w:rsidR="00BC1902" w:rsidRPr="001F5A16" w:rsidRDefault="00277FA4">
            <w:pPr>
              <w:widowControl/>
              <w:adjustRightInd w:val="0"/>
              <w:snapToGrid w:val="0"/>
              <w:spacing w:line="240" w:lineRule="auto"/>
              <w:jc w:val="center"/>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1</w:t>
            </w:r>
          </w:p>
        </w:tc>
      </w:tr>
      <w:tr w:rsidR="00BC1902" w:rsidRPr="001F5A16">
        <w:tc>
          <w:tcPr>
            <w:tcW w:w="817" w:type="dxa"/>
            <w:vMerge/>
          </w:tcPr>
          <w:p w:rsidR="00BC1902" w:rsidRPr="001F5A16" w:rsidRDefault="00BC1902">
            <w:pPr>
              <w:widowControl/>
              <w:adjustRightInd w:val="0"/>
              <w:snapToGrid w:val="0"/>
              <w:spacing w:line="240" w:lineRule="auto"/>
              <w:jc w:val="left"/>
              <w:rPr>
                <w:rFonts w:ascii="华文仿宋" w:eastAsia="华文仿宋" w:hAnsi="华文仿宋"/>
                <w:color w:val="000000"/>
                <w:kern w:val="0"/>
                <w:sz w:val="24"/>
                <w:szCs w:val="24"/>
              </w:rPr>
            </w:pPr>
          </w:p>
        </w:tc>
        <w:tc>
          <w:tcPr>
            <w:tcW w:w="1134" w:type="dxa"/>
            <w:vAlign w:val="center"/>
          </w:tcPr>
          <w:p w:rsidR="00BC1902" w:rsidRPr="001F5A16" w:rsidRDefault="00277FA4">
            <w:pPr>
              <w:widowControl/>
              <w:adjustRightInd w:val="0"/>
              <w:snapToGrid w:val="0"/>
              <w:spacing w:line="240" w:lineRule="auto"/>
              <w:jc w:val="center"/>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综合服务部部长</w:t>
            </w:r>
          </w:p>
        </w:tc>
        <w:tc>
          <w:tcPr>
            <w:tcW w:w="6237" w:type="dxa"/>
          </w:tcPr>
          <w:p w:rsidR="00BC1902" w:rsidRPr="001F5A16" w:rsidRDefault="00277FA4">
            <w:pPr>
              <w:adjustRightInd w:val="0"/>
              <w:snapToGrid w:val="0"/>
              <w:spacing w:line="240" w:lineRule="auto"/>
              <w:ind w:firstLineChars="200" w:firstLine="480"/>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具有物联网包括智能制造、互联网、大数据及</w:t>
            </w:r>
            <w:proofErr w:type="gramStart"/>
            <w:r w:rsidRPr="001F5A16">
              <w:rPr>
                <w:rFonts w:ascii="华文仿宋" w:eastAsia="华文仿宋" w:hAnsi="华文仿宋" w:hint="eastAsia"/>
                <w:color w:val="000000"/>
                <w:kern w:val="0"/>
                <w:sz w:val="24"/>
                <w:szCs w:val="24"/>
              </w:rPr>
              <w:t>云计算</w:t>
            </w:r>
            <w:proofErr w:type="gramEnd"/>
            <w:r w:rsidRPr="001F5A16">
              <w:rPr>
                <w:rFonts w:ascii="华文仿宋" w:eastAsia="华文仿宋" w:hAnsi="华文仿宋" w:hint="eastAsia"/>
                <w:color w:val="000000"/>
                <w:kern w:val="0"/>
                <w:sz w:val="24"/>
                <w:szCs w:val="24"/>
              </w:rPr>
              <w:t>等产业工作从业经历</w:t>
            </w:r>
            <w:r w:rsidRPr="001F5A16">
              <w:rPr>
                <w:rFonts w:ascii="华文仿宋" w:eastAsia="华文仿宋" w:hAnsi="华文仿宋" w:hint="eastAsia"/>
                <w:color w:val="000000"/>
                <w:kern w:val="0"/>
                <w:sz w:val="24"/>
                <w:szCs w:val="24"/>
              </w:rPr>
              <w:t>，具备较强文字功底和语言表达能力，综合协调与管理水平高。</w:t>
            </w:r>
          </w:p>
          <w:p w:rsidR="00BC1902" w:rsidRPr="001F5A16" w:rsidRDefault="00277FA4">
            <w:pPr>
              <w:widowControl/>
              <w:adjustRightInd w:val="0"/>
              <w:snapToGrid w:val="0"/>
              <w:spacing w:line="240" w:lineRule="auto"/>
              <w:ind w:firstLineChars="200" w:firstLine="480"/>
              <w:jc w:val="left"/>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熟悉员工考勤、考评、薪酬福利、人员任免、聘用、调配等人事管理工作；熟悉公司的文秘、会务接待、档案管理，办公设备及用品采购，资料管理，资料印刷，各式文稿起草，机要保密工作；熟悉公司的各类资产管理工作，能熟练进行机动车辆、后勤管理和安全保卫等工作。</w:t>
            </w:r>
          </w:p>
        </w:tc>
        <w:tc>
          <w:tcPr>
            <w:tcW w:w="872" w:type="dxa"/>
            <w:vAlign w:val="center"/>
          </w:tcPr>
          <w:p w:rsidR="00BC1902" w:rsidRPr="001F5A16" w:rsidRDefault="00277FA4">
            <w:pPr>
              <w:widowControl/>
              <w:adjustRightInd w:val="0"/>
              <w:snapToGrid w:val="0"/>
              <w:spacing w:line="240" w:lineRule="auto"/>
              <w:jc w:val="center"/>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1</w:t>
            </w:r>
          </w:p>
        </w:tc>
      </w:tr>
      <w:tr w:rsidR="00BC1902" w:rsidRPr="001F5A16">
        <w:tc>
          <w:tcPr>
            <w:tcW w:w="817" w:type="dxa"/>
            <w:vMerge w:val="restart"/>
            <w:vAlign w:val="center"/>
          </w:tcPr>
          <w:p w:rsidR="00BC1902" w:rsidRPr="001F5A16" w:rsidRDefault="00277FA4">
            <w:pPr>
              <w:widowControl/>
              <w:adjustRightInd w:val="0"/>
              <w:snapToGrid w:val="0"/>
              <w:spacing w:line="240" w:lineRule="auto"/>
              <w:jc w:val="center"/>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lastRenderedPageBreak/>
              <w:t>员工</w:t>
            </w:r>
          </w:p>
        </w:tc>
        <w:tc>
          <w:tcPr>
            <w:tcW w:w="1134" w:type="dxa"/>
            <w:vAlign w:val="center"/>
          </w:tcPr>
          <w:p w:rsidR="00BC1902" w:rsidRPr="001F5A16" w:rsidRDefault="00277FA4">
            <w:pPr>
              <w:widowControl/>
              <w:adjustRightInd w:val="0"/>
              <w:snapToGrid w:val="0"/>
              <w:spacing w:line="240" w:lineRule="auto"/>
              <w:jc w:val="center"/>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产业转移成本核算部：成本核算岗</w:t>
            </w:r>
          </w:p>
        </w:tc>
        <w:tc>
          <w:tcPr>
            <w:tcW w:w="6237" w:type="dxa"/>
          </w:tcPr>
          <w:p w:rsidR="00BC1902" w:rsidRPr="001F5A16" w:rsidRDefault="00277FA4">
            <w:pPr>
              <w:adjustRightInd w:val="0"/>
              <w:snapToGrid w:val="0"/>
              <w:spacing w:line="240" w:lineRule="auto"/>
              <w:ind w:firstLineChars="200" w:firstLine="480"/>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具有财务管理、会计等相关专业背景，能根据项目基本概况及进展，熟练收集数据，协助领导完成产业项目相关信息的填报及整合；</w:t>
            </w:r>
            <w:proofErr w:type="gramStart"/>
            <w:r w:rsidRPr="001F5A16">
              <w:rPr>
                <w:rFonts w:ascii="华文仿宋" w:eastAsia="华文仿宋" w:hAnsi="华文仿宋" w:hint="eastAsia"/>
                <w:color w:val="000000"/>
                <w:kern w:val="0"/>
                <w:sz w:val="24"/>
                <w:szCs w:val="24"/>
              </w:rPr>
              <w:t>熟悉全</w:t>
            </w:r>
            <w:proofErr w:type="gramEnd"/>
            <w:r w:rsidRPr="001F5A16">
              <w:rPr>
                <w:rFonts w:ascii="华文仿宋" w:eastAsia="华文仿宋" w:hAnsi="华文仿宋" w:hint="eastAsia"/>
                <w:color w:val="000000"/>
                <w:kern w:val="0"/>
                <w:sz w:val="24"/>
                <w:szCs w:val="24"/>
              </w:rPr>
              <w:t>过程财务成本管理及标准化工作，包括变更洽商、成本核算、结算复审、项目后评估等。</w:t>
            </w:r>
          </w:p>
          <w:p w:rsidR="00BC1902" w:rsidRPr="001F5A16" w:rsidRDefault="00277FA4">
            <w:pPr>
              <w:widowControl/>
              <w:adjustRightInd w:val="0"/>
              <w:snapToGrid w:val="0"/>
              <w:spacing w:line="240" w:lineRule="auto"/>
              <w:ind w:firstLineChars="200" w:firstLine="480"/>
              <w:jc w:val="left"/>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能对公司业务经营状况进行财务反映、监控和风险管理，为公司运行提供有效财务支持，提高资产的运作效率，促进企业价值最大化。</w:t>
            </w:r>
          </w:p>
        </w:tc>
        <w:tc>
          <w:tcPr>
            <w:tcW w:w="872" w:type="dxa"/>
            <w:vAlign w:val="center"/>
          </w:tcPr>
          <w:p w:rsidR="00BC1902" w:rsidRPr="001F5A16" w:rsidRDefault="00277FA4">
            <w:pPr>
              <w:widowControl/>
              <w:adjustRightInd w:val="0"/>
              <w:snapToGrid w:val="0"/>
              <w:spacing w:line="240" w:lineRule="auto"/>
              <w:jc w:val="center"/>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1</w:t>
            </w:r>
          </w:p>
        </w:tc>
      </w:tr>
      <w:tr w:rsidR="00BC1902" w:rsidRPr="001F5A16">
        <w:tc>
          <w:tcPr>
            <w:tcW w:w="817" w:type="dxa"/>
            <w:vMerge/>
          </w:tcPr>
          <w:p w:rsidR="00BC1902" w:rsidRPr="001F5A16" w:rsidRDefault="00BC1902">
            <w:pPr>
              <w:widowControl/>
              <w:adjustRightInd w:val="0"/>
              <w:snapToGrid w:val="0"/>
              <w:spacing w:line="240" w:lineRule="auto"/>
              <w:jc w:val="left"/>
              <w:rPr>
                <w:rFonts w:ascii="华文仿宋" w:eastAsia="华文仿宋" w:hAnsi="华文仿宋"/>
                <w:color w:val="000000"/>
                <w:kern w:val="0"/>
                <w:sz w:val="24"/>
                <w:szCs w:val="24"/>
              </w:rPr>
            </w:pPr>
          </w:p>
        </w:tc>
        <w:tc>
          <w:tcPr>
            <w:tcW w:w="1134" w:type="dxa"/>
            <w:vAlign w:val="center"/>
          </w:tcPr>
          <w:p w:rsidR="00BC1902" w:rsidRPr="001F5A16" w:rsidRDefault="00277FA4">
            <w:pPr>
              <w:widowControl/>
              <w:adjustRightInd w:val="0"/>
              <w:snapToGrid w:val="0"/>
              <w:spacing w:line="240" w:lineRule="auto"/>
              <w:jc w:val="center"/>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产业转移成本核算部：合同造价岗</w:t>
            </w:r>
          </w:p>
        </w:tc>
        <w:tc>
          <w:tcPr>
            <w:tcW w:w="6237" w:type="dxa"/>
            <w:vAlign w:val="center"/>
          </w:tcPr>
          <w:p w:rsidR="00BC1902" w:rsidRPr="001F5A16" w:rsidRDefault="00277FA4">
            <w:pPr>
              <w:widowControl/>
              <w:adjustRightInd w:val="0"/>
              <w:snapToGrid w:val="0"/>
              <w:spacing w:line="240" w:lineRule="auto"/>
              <w:ind w:firstLineChars="200" w:firstLine="480"/>
              <w:jc w:val="left"/>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具有工程管理相关专业背景，熟悉工程招投标、经济合同的谈判及签订等工作；熟悉各项工程预、结算编制工作，能完成有关工程经济签证核实、审核工程款支付等工作。</w:t>
            </w:r>
          </w:p>
        </w:tc>
        <w:tc>
          <w:tcPr>
            <w:tcW w:w="872" w:type="dxa"/>
            <w:vAlign w:val="center"/>
          </w:tcPr>
          <w:p w:rsidR="00BC1902" w:rsidRPr="001F5A16" w:rsidRDefault="00277FA4">
            <w:pPr>
              <w:widowControl/>
              <w:adjustRightInd w:val="0"/>
              <w:snapToGrid w:val="0"/>
              <w:spacing w:line="240" w:lineRule="auto"/>
              <w:jc w:val="center"/>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1</w:t>
            </w:r>
          </w:p>
        </w:tc>
      </w:tr>
      <w:tr w:rsidR="00BC1902" w:rsidRPr="001F5A16">
        <w:tc>
          <w:tcPr>
            <w:tcW w:w="817" w:type="dxa"/>
            <w:vMerge/>
          </w:tcPr>
          <w:p w:rsidR="00BC1902" w:rsidRPr="001F5A16" w:rsidRDefault="00BC1902">
            <w:pPr>
              <w:widowControl/>
              <w:adjustRightInd w:val="0"/>
              <w:snapToGrid w:val="0"/>
              <w:spacing w:line="240" w:lineRule="auto"/>
              <w:jc w:val="left"/>
              <w:rPr>
                <w:rFonts w:ascii="华文仿宋" w:eastAsia="华文仿宋" w:hAnsi="华文仿宋"/>
                <w:color w:val="000000"/>
                <w:kern w:val="0"/>
                <w:sz w:val="24"/>
                <w:szCs w:val="24"/>
              </w:rPr>
            </w:pPr>
          </w:p>
        </w:tc>
        <w:tc>
          <w:tcPr>
            <w:tcW w:w="1134" w:type="dxa"/>
            <w:vAlign w:val="center"/>
          </w:tcPr>
          <w:p w:rsidR="00BC1902" w:rsidRPr="001F5A16" w:rsidRDefault="00277FA4">
            <w:pPr>
              <w:widowControl/>
              <w:adjustRightInd w:val="0"/>
              <w:snapToGrid w:val="0"/>
              <w:spacing w:line="240" w:lineRule="auto"/>
              <w:jc w:val="center"/>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产业转移政策研究部：政策</w:t>
            </w:r>
            <w:r w:rsidRPr="001F5A16">
              <w:rPr>
                <w:rFonts w:ascii="华文仿宋" w:eastAsia="华文仿宋" w:hAnsi="华文仿宋" w:hint="eastAsia"/>
                <w:color w:val="000000"/>
                <w:kern w:val="0"/>
                <w:sz w:val="24"/>
                <w:szCs w:val="24"/>
              </w:rPr>
              <w:t>研究岗</w:t>
            </w:r>
          </w:p>
        </w:tc>
        <w:tc>
          <w:tcPr>
            <w:tcW w:w="6237" w:type="dxa"/>
          </w:tcPr>
          <w:p w:rsidR="00BC1902" w:rsidRPr="001F5A16" w:rsidRDefault="00277FA4">
            <w:pPr>
              <w:adjustRightInd w:val="0"/>
              <w:snapToGrid w:val="0"/>
              <w:spacing w:line="240" w:lineRule="auto"/>
              <w:ind w:firstLineChars="200" w:firstLine="480"/>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熟悉各产业经济政策与产业布局、产业发展策划、项目审批流程、可行性研究等工作；熟悉产业规划及执行，产业基础研究及规划等工作。</w:t>
            </w:r>
          </w:p>
          <w:p w:rsidR="00BC1902" w:rsidRPr="001F5A16" w:rsidRDefault="00277FA4">
            <w:pPr>
              <w:adjustRightInd w:val="0"/>
              <w:snapToGrid w:val="0"/>
              <w:spacing w:line="240" w:lineRule="auto"/>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w:t>
            </w:r>
            <w:r w:rsidRPr="001F5A16">
              <w:rPr>
                <w:rFonts w:ascii="华文仿宋" w:eastAsia="华文仿宋" w:hAnsi="华文仿宋" w:hint="eastAsia"/>
                <w:color w:val="000000"/>
                <w:kern w:val="0"/>
                <w:sz w:val="24"/>
                <w:szCs w:val="24"/>
              </w:rPr>
              <w:t xml:space="preserve">  </w:t>
            </w:r>
            <w:r w:rsidRPr="001F5A16">
              <w:rPr>
                <w:rFonts w:ascii="华文仿宋" w:eastAsia="华文仿宋" w:hAnsi="华文仿宋" w:hint="eastAsia"/>
                <w:color w:val="000000"/>
                <w:kern w:val="0"/>
                <w:sz w:val="24"/>
                <w:szCs w:val="24"/>
              </w:rPr>
              <w:t>能根据区域实际和产业发展情况制定产业规划方案并制定相关产业招商策略，完成项目招商、转移落地</w:t>
            </w:r>
            <w:r w:rsidRPr="001F5A16">
              <w:rPr>
                <w:rFonts w:ascii="华文仿宋" w:eastAsia="华文仿宋" w:hAnsi="华文仿宋" w:hint="eastAsia"/>
                <w:color w:val="000000"/>
                <w:kern w:val="0"/>
                <w:sz w:val="24"/>
                <w:szCs w:val="24"/>
              </w:rPr>
              <w:t>;</w:t>
            </w:r>
            <w:r w:rsidRPr="001F5A16">
              <w:rPr>
                <w:rFonts w:ascii="华文仿宋" w:eastAsia="华文仿宋" w:hAnsi="华文仿宋" w:hint="eastAsia"/>
                <w:color w:val="000000"/>
                <w:kern w:val="0"/>
                <w:sz w:val="24"/>
                <w:szCs w:val="24"/>
              </w:rPr>
              <w:t>熟悉企业服务平台搭建，实现相关政策落地，提供企业转移所需各项服务。</w:t>
            </w:r>
          </w:p>
        </w:tc>
        <w:tc>
          <w:tcPr>
            <w:tcW w:w="872" w:type="dxa"/>
            <w:vAlign w:val="center"/>
          </w:tcPr>
          <w:p w:rsidR="00BC1902" w:rsidRPr="001F5A16" w:rsidRDefault="00277FA4">
            <w:pPr>
              <w:widowControl/>
              <w:adjustRightInd w:val="0"/>
              <w:snapToGrid w:val="0"/>
              <w:spacing w:line="240" w:lineRule="auto"/>
              <w:jc w:val="center"/>
              <w:rPr>
                <w:rFonts w:ascii="华文仿宋" w:eastAsia="华文仿宋" w:hAnsi="华文仿宋"/>
                <w:color w:val="000000"/>
                <w:kern w:val="0"/>
                <w:sz w:val="24"/>
                <w:szCs w:val="24"/>
              </w:rPr>
            </w:pPr>
            <w:r w:rsidRPr="001F5A16">
              <w:rPr>
                <w:rFonts w:ascii="华文仿宋" w:eastAsia="华文仿宋" w:hAnsi="华文仿宋"/>
                <w:color w:val="000000"/>
                <w:kern w:val="0"/>
                <w:sz w:val="24"/>
                <w:szCs w:val="24"/>
              </w:rPr>
              <w:t>2</w:t>
            </w:r>
          </w:p>
        </w:tc>
      </w:tr>
      <w:tr w:rsidR="00BC1902" w:rsidRPr="001F5A16">
        <w:tc>
          <w:tcPr>
            <w:tcW w:w="817" w:type="dxa"/>
            <w:vMerge/>
          </w:tcPr>
          <w:p w:rsidR="00BC1902" w:rsidRPr="001F5A16" w:rsidRDefault="00BC1902">
            <w:pPr>
              <w:widowControl/>
              <w:adjustRightInd w:val="0"/>
              <w:snapToGrid w:val="0"/>
              <w:spacing w:line="240" w:lineRule="auto"/>
              <w:jc w:val="left"/>
              <w:rPr>
                <w:rFonts w:ascii="华文仿宋" w:eastAsia="华文仿宋" w:hAnsi="华文仿宋"/>
                <w:color w:val="000000"/>
                <w:kern w:val="0"/>
                <w:sz w:val="24"/>
                <w:szCs w:val="24"/>
              </w:rPr>
            </w:pPr>
          </w:p>
        </w:tc>
        <w:tc>
          <w:tcPr>
            <w:tcW w:w="1134" w:type="dxa"/>
            <w:vAlign w:val="center"/>
          </w:tcPr>
          <w:p w:rsidR="00BC1902" w:rsidRPr="001F5A16" w:rsidRDefault="00277FA4">
            <w:pPr>
              <w:widowControl/>
              <w:adjustRightInd w:val="0"/>
              <w:snapToGrid w:val="0"/>
              <w:spacing w:line="240" w:lineRule="auto"/>
              <w:jc w:val="center"/>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综合服务部：行政管理岗</w:t>
            </w:r>
          </w:p>
        </w:tc>
        <w:tc>
          <w:tcPr>
            <w:tcW w:w="6237" w:type="dxa"/>
          </w:tcPr>
          <w:p w:rsidR="00BC1902" w:rsidRPr="001F5A16" w:rsidRDefault="00277FA4">
            <w:pPr>
              <w:adjustRightInd w:val="0"/>
              <w:snapToGrid w:val="0"/>
              <w:spacing w:line="240" w:lineRule="auto"/>
              <w:ind w:firstLineChars="200" w:firstLine="480"/>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具有行政管理、人力资源管理相关专业背景，熟悉各类文件起草、记录会议纪要及公文的流转与保管工作；能熟练执行行政管理、人力资源管理及各类行政后勤管理工作事项。</w:t>
            </w:r>
          </w:p>
        </w:tc>
        <w:tc>
          <w:tcPr>
            <w:tcW w:w="872" w:type="dxa"/>
            <w:vAlign w:val="center"/>
          </w:tcPr>
          <w:p w:rsidR="00BC1902" w:rsidRPr="001F5A16" w:rsidRDefault="00277FA4">
            <w:pPr>
              <w:widowControl/>
              <w:adjustRightInd w:val="0"/>
              <w:snapToGrid w:val="0"/>
              <w:spacing w:line="240" w:lineRule="auto"/>
              <w:jc w:val="center"/>
              <w:rPr>
                <w:rFonts w:ascii="华文仿宋" w:eastAsia="华文仿宋" w:hAnsi="华文仿宋"/>
                <w:color w:val="000000"/>
                <w:kern w:val="0"/>
                <w:sz w:val="24"/>
                <w:szCs w:val="24"/>
              </w:rPr>
            </w:pPr>
            <w:r w:rsidRPr="001F5A16">
              <w:rPr>
                <w:rFonts w:ascii="华文仿宋" w:eastAsia="华文仿宋" w:hAnsi="华文仿宋" w:hint="eastAsia"/>
                <w:color w:val="000000"/>
                <w:kern w:val="0"/>
                <w:sz w:val="24"/>
                <w:szCs w:val="24"/>
              </w:rPr>
              <w:t>1</w:t>
            </w:r>
          </w:p>
        </w:tc>
      </w:tr>
    </w:tbl>
    <w:p w:rsidR="00BC1902" w:rsidRPr="001F5A16" w:rsidRDefault="00BC1902">
      <w:pPr>
        <w:rPr>
          <w:rFonts w:ascii="华文仿宋" w:eastAsia="华文仿宋" w:hAnsi="华文仿宋"/>
          <w:color w:val="000000"/>
          <w:kern w:val="0"/>
          <w:sz w:val="24"/>
          <w:szCs w:val="24"/>
        </w:rPr>
      </w:pPr>
      <w:bookmarkStart w:id="4" w:name="_GoBack"/>
      <w:bookmarkEnd w:id="4"/>
    </w:p>
    <w:sectPr w:rsidR="00BC1902" w:rsidRPr="001F5A16" w:rsidSect="00BC19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FA4" w:rsidRDefault="00277FA4" w:rsidP="001F5A16">
      <w:pPr>
        <w:spacing w:line="240" w:lineRule="auto"/>
      </w:pPr>
      <w:r>
        <w:separator/>
      </w:r>
    </w:p>
  </w:endnote>
  <w:endnote w:type="continuationSeparator" w:id="0">
    <w:p w:rsidR="00277FA4" w:rsidRDefault="00277FA4" w:rsidP="001F5A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FA4" w:rsidRDefault="00277FA4" w:rsidP="001F5A16">
      <w:pPr>
        <w:spacing w:line="240" w:lineRule="auto"/>
      </w:pPr>
      <w:r>
        <w:separator/>
      </w:r>
    </w:p>
  </w:footnote>
  <w:footnote w:type="continuationSeparator" w:id="0">
    <w:p w:rsidR="00277FA4" w:rsidRDefault="00277FA4" w:rsidP="001F5A1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1902"/>
    <w:rsid w:val="001F5A16"/>
    <w:rsid w:val="00277FA4"/>
    <w:rsid w:val="00BC1902"/>
    <w:rsid w:val="241000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902"/>
    <w:pPr>
      <w:widowControl w:val="0"/>
      <w:spacing w:line="240" w:lineRule="atLeast"/>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1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1F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F5A16"/>
    <w:rPr>
      <w:rFonts w:ascii="Calibri" w:eastAsia="宋体" w:hAnsi="Calibri" w:cs="宋体"/>
      <w:kern w:val="2"/>
      <w:sz w:val="18"/>
      <w:szCs w:val="18"/>
    </w:rPr>
  </w:style>
  <w:style w:type="paragraph" w:styleId="a5">
    <w:name w:val="footer"/>
    <w:basedOn w:val="a"/>
    <w:link w:val="Char0"/>
    <w:rsid w:val="001F5A16"/>
    <w:pPr>
      <w:tabs>
        <w:tab w:val="center" w:pos="4153"/>
        <w:tab w:val="right" w:pos="8306"/>
      </w:tabs>
      <w:snapToGrid w:val="0"/>
      <w:jc w:val="left"/>
    </w:pPr>
    <w:rPr>
      <w:sz w:val="18"/>
      <w:szCs w:val="18"/>
    </w:rPr>
  </w:style>
  <w:style w:type="character" w:customStyle="1" w:styleId="Char0">
    <w:name w:val="页脚 Char"/>
    <w:basedOn w:val="a0"/>
    <w:link w:val="a5"/>
    <w:rsid w:val="001F5A16"/>
    <w:rPr>
      <w:rFonts w:ascii="Calibri" w:eastAsia="宋体" w:hAnsi="Calibri" w:cs="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Company>Microsoft</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dcterms:created xsi:type="dcterms:W3CDTF">2014-10-29T12:08:00Z</dcterms:created>
  <dcterms:modified xsi:type="dcterms:W3CDTF">2018-03-20T07:07:00Z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