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0A" w:rsidRDefault="00DC240A" w:rsidP="00DC240A">
      <w:pPr>
        <w:pStyle w:val="NewNew"/>
        <w:snapToGrid w:val="0"/>
        <w:spacing w:line="590" w:lineRule="exact"/>
        <w:jc w:val="left"/>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附件2</w:t>
      </w:r>
      <w:r>
        <w:rPr>
          <w:rFonts w:ascii="仿宋_GB2312" w:eastAsia="仿宋_GB2312" w:hAnsi="仿宋_GB2312" w:hint="eastAsia"/>
          <w:color w:val="000000"/>
          <w:kern w:val="0"/>
          <w:sz w:val="32"/>
          <w:szCs w:val="32"/>
        </w:rPr>
        <w:t xml:space="preserve"> </w:t>
      </w:r>
    </w:p>
    <w:p w:rsidR="00DC240A" w:rsidRDefault="00DC240A" w:rsidP="00DC240A">
      <w:pPr>
        <w:pStyle w:val="NewNew"/>
        <w:snapToGrid w:val="0"/>
        <w:spacing w:line="590" w:lineRule="exact"/>
        <w:ind w:firstLineChars="200" w:firstLine="800"/>
        <w:jc w:val="center"/>
        <w:rPr>
          <w:rFonts w:ascii="仿宋_GB2312" w:eastAsia="仿宋_GB2312" w:hAnsi="仿宋_GB2312"/>
          <w:b/>
          <w:bCs/>
          <w:color w:val="000000"/>
          <w:kern w:val="0"/>
          <w:sz w:val="40"/>
          <w:szCs w:val="40"/>
        </w:rPr>
      </w:pPr>
      <w:bookmarkStart w:id="0" w:name="_GoBack"/>
      <w:r>
        <w:rPr>
          <w:rFonts w:ascii="方正小标宋简体" w:eastAsia="方正小标宋简体" w:hAnsi="方正小标宋简体" w:cs="方正小标宋简体" w:hint="eastAsia"/>
          <w:color w:val="000000"/>
          <w:kern w:val="0"/>
          <w:sz w:val="40"/>
          <w:szCs w:val="40"/>
        </w:rPr>
        <w:t>2017—2018学年度南海区教育系统教师招聘对象和条件</w:t>
      </w:r>
      <w:bookmarkEnd w:id="0"/>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83"/>
        <w:gridCol w:w="727"/>
        <w:gridCol w:w="2282"/>
        <w:gridCol w:w="1993"/>
        <w:gridCol w:w="1035"/>
        <w:gridCol w:w="1425"/>
        <w:gridCol w:w="945"/>
        <w:gridCol w:w="2655"/>
        <w:gridCol w:w="2910"/>
      </w:tblGrid>
      <w:tr w:rsidR="00DC240A" w:rsidTr="00165F39">
        <w:trPr>
          <w:trHeight w:val="622"/>
          <w:jc w:val="center"/>
        </w:trPr>
        <w:tc>
          <w:tcPr>
            <w:tcW w:w="583" w:type="dxa"/>
            <w:tcBorders>
              <w:top w:val="single" w:sz="12"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人员类别</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类别细化</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学历</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专业</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资格证</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职称</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年龄</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其他要求</w:t>
            </w:r>
          </w:p>
        </w:tc>
      </w:tr>
      <w:tr w:rsidR="00DC240A" w:rsidTr="00165F39">
        <w:trPr>
          <w:trHeight w:val="1347"/>
          <w:jc w:val="center"/>
        </w:trPr>
        <w:tc>
          <w:tcPr>
            <w:tcW w:w="583" w:type="dxa"/>
            <w:vMerge w:val="restart"/>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普通学科岗位</w:t>
            </w:r>
          </w:p>
        </w:tc>
        <w:tc>
          <w:tcPr>
            <w:tcW w:w="72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应届毕业生</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大学期间平均成绩在75分以上，或</w:t>
            </w:r>
            <w:proofErr w:type="gramStart"/>
            <w:r>
              <w:rPr>
                <w:rFonts w:ascii="宋体" w:eastAsia="宋体" w:hAnsi="宋体" w:cs="宋体" w:hint="eastAsia"/>
                <w:color w:val="000000"/>
                <w:kern w:val="0"/>
                <w:sz w:val="22"/>
                <w:szCs w:val="22"/>
                <w:lang w:bidi="ar"/>
              </w:rPr>
              <w:t>学分绩点达到</w:t>
            </w:r>
            <w:proofErr w:type="gramEnd"/>
            <w:r>
              <w:rPr>
                <w:rFonts w:ascii="宋体" w:eastAsia="宋体" w:hAnsi="宋体" w:cs="宋体" w:hint="eastAsia"/>
                <w:color w:val="000000"/>
                <w:kern w:val="0"/>
                <w:sz w:val="22"/>
                <w:szCs w:val="22"/>
                <w:lang w:bidi="ar"/>
              </w:rPr>
              <w:t>3.0以上（特殊教育岗位报考者不受此条件限制）</w:t>
            </w:r>
          </w:p>
        </w:tc>
      </w:tr>
      <w:tr w:rsidR="00DC240A" w:rsidTr="00165F39">
        <w:trPr>
          <w:trHeight w:val="90"/>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vMerge w:val="restart"/>
            <w:tcBorders>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区外在编在职教师</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与报考岗位相应或以上学段任教学科的教师资格证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未满35周岁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2298"/>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vMerge/>
            <w:tcBorders>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rPr>
                <w:rFonts w:ascii="宋体" w:eastAsia="宋体" w:hAnsi="宋体" w:cs="宋体"/>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区内临时聘用专任教师</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与报考岗位相应或以上学段任教学科的教师资格证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2008年9月1日前至今连续在我区任教、现仍在教学岗位的，男性未满50周岁，女性未满45周岁；</w:t>
            </w:r>
            <w:r>
              <w:rPr>
                <w:rFonts w:ascii="宋体" w:eastAsia="宋体" w:hAnsi="宋体" w:cs="宋体" w:hint="eastAsia"/>
                <w:color w:val="000000"/>
                <w:kern w:val="0"/>
                <w:sz w:val="22"/>
                <w:szCs w:val="22"/>
                <w:lang w:bidi="ar"/>
              </w:rPr>
              <w:br/>
              <w:t>2016年9月1日（含）前至今连续在我区中小学任教、现仍在教学岗位的，未满35周岁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义务教育阶段执行该条件者，可报考专业对口岗位，也可报考与教师资格证书或中级以上专业技术职称证书对应的学科岗位。</w:t>
            </w:r>
          </w:p>
        </w:tc>
      </w:tr>
      <w:tr w:rsidR="00DC240A" w:rsidTr="00165F39">
        <w:trPr>
          <w:trHeight w:val="1243"/>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vMerge/>
            <w:tcBorders>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center"/>
              <w:rPr>
                <w:rFonts w:ascii="宋体" w:eastAsia="宋体" w:hAnsi="宋体" w:cs="宋体"/>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夫妻两地分居的在职教师 (即配偶为我区户籍人员或我区在编公职人员)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与报考岗位相应或以上学段任教学科的教师资格证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初级以上职称</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094"/>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28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r w:rsidR="00DC240A" w:rsidTr="00165F39">
        <w:trPr>
          <w:trHeight w:val="2175"/>
          <w:jc w:val="center"/>
        </w:trPr>
        <w:tc>
          <w:tcPr>
            <w:tcW w:w="583" w:type="dxa"/>
            <w:vMerge w:val="restart"/>
            <w:tcBorders>
              <w:top w:val="single" w:sz="12"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textAlignment w:val="top"/>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lastRenderedPageBreak/>
              <w:br/>
            </w: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textAlignment w:val="top"/>
              <w:rPr>
                <w:rFonts w:ascii="宋体" w:eastAsia="宋体" w:hAnsi="宋体" w:cs="宋体"/>
                <w:color w:val="000000"/>
                <w:kern w:val="0"/>
                <w:sz w:val="22"/>
                <w:szCs w:val="22"/>
                <w:lang w:bidi="ar"/>
              </w:rPr>
            </w:pPr>
          </w:p>
          <w:p w:rsidR="00DC240A" w:rsidRDefault="00DC240A" w:rsidP="00165F39">
            <w:pPr>
              <w:widowControl/>
              <w:spacing w:line="320" w:lineRule="exact"/>
              <w:jc w:val="center"/>
              <w:textAlignment w:val="center"/>
              <w:rPr>
                <w:rFonts w:ascii="宋体" w:eastAsia="宋体" w:hAnsi="宋体" w:cs="宋体"/>
                <w:color w:val="000000"/>
                <w:kern w:val="0"/>
                <w:sz w:val="22"/>
                <w:szCs w:val="22"/>
                <w:lang w:bidi="ar"/>
              </w:rPr>
            </w:pPr>
          </w:p>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中职学校专业课岗位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应届毕业生</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737"/>
          <w:jc w:val="center"/>
        </w:trPr>
        <w:tc>
          <w:tcPr>
            <w:tcW w:w="583" w:type="dxa"/>
            <w:vMerge/>
            <w:tcBorders>
              <w:top w:val="single" w:sz="4"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在职教师</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初级以上职称或高级工以上技术等级证书</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从事本专业教育教学工作1年以上，且有企业专业实践经历或指导学生参加职业技能竞赛获市一等奖以上。可适当放宽毕业学科专业对口要求。</w:t>
            </w:r>
          </w:p>
        </w:tc>
      </w:tr>
      <w:tr w:rsidR="00DC240A" w:rsidTr="00165F39">
        <w:trPr>
          <w:trHeight w:val="2106"/>
          <w:jc w:val="center"/>
        </w:trPr>
        <w:tc>
          <w:tcPr>
            <w:tcW w:w="583" w:type="dxa"/>
            <w:vMerge/>
            <w:tcBorders>
              <w:top w:val="single" w:sz="4"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企业或其他事业单位人员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初级以上职称或高级工以上技术等级证书</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具有2年以上与报考专业对口的工作经验。可适当放宽毕业学科专业对口要求。</w:t>
            </w:r>
          </w:p>
        </w:tc>
      </w:tr>
      <w:tr w:rsidR="00DC240A" w:rsidTr="00165F39">
        <w:trPr>
          <w:trHeight w:val="1366"/>
          <w:jc w:val="center"/>
        </w:trPr>
        <w:tc>
          <w:tcPr>
            <w:tcW w:w="583" w:type="dxa"/>
            <w:vMerge/>
            <w:tcBorders>
              <w:top w:val="single" w:sz="4" w:space="0" w:color="000000"/>
              <w:left w:val="single" w:sz="12" w:space="0" w:color="000000"/>
              <w:bottom w:val="single" w:sz="4" w:space="0" w:color="000000"/>
              <w:right w:val="single" w:sz="4" w:space="0" w:color="000000"/>
            </w:tcBorders>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具有硕士学位或双学士学位人员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具有1年以上与报考专业对口的教育教学经验或企事业单位工作经验</w:t>
            </w:r>
          </w:p>
        </w:tc>
      </w:tr>
      <w:tr w:rsidR="00DC240A" w:rsidTr="00165F39">
        <w:trPr>
          <w:trHeight w:val="1397"/>
          <w:jc w:val="center"/>
        </w:trPr>
        <w:tc>
          <w:tcPr>
            <w:tcW w:w="583" w:type="dxa"/>
            <w:vMerge/>
            <w:tcBorders>
              <w:top w:val="single" w:sz="4" w:space="0" w:color="000000"/>
              <w:left w:val="single" w:sz="12" w:space="0" w:color="000000"/>
              <w:bottom w:val="single" w:sz="12" w:space="0" w:color="000000"/>
              <w:right w:val="single" w:sz="4" w:space="0" w:color="000000"/>
            </w:tcBorders>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专业对口</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r w:rsidR="00DC240A" w:rsidTr="00165F39">
        <w:trPr>
          <w:trHeight w:val="1870"/>
          <w:jc w:val="center"/>
        </w:trPr>
        <w:tc>
          <w:tcPr>
            <w:tcW w:w="583" w:type="dxa"/>
            <w:vMerge w:val="restart"/>
            <w:tcBorders>
              <w:top w:val="single" w:sz="12"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校医岗位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应届毕业生</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临床医学或中医学或中西医结合专业</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大学期间平均成绩在75分以上，或</w:t>
            </w:r>
            <w:proofErr w:type="gramStart"/>
            <w:r>
              <w:rPr>
                <w:rFonts w:ascii="宋体" w:eastAsia="宋体" w:hAnsi="宋体" w:cs="宋体" w:hint="eastAsia"/>
                <w:color w:val="000000"/>
                <w:kern w:val="0"/>
                <w:sz w:val="22"/>
                <w:szCs w:val="22"/>
                <w:lang w:bidi="ar"/>
              </w:rPr>
              <w:t>学分绩点达到</w:t>
            </w:r>
            <w:proofErr w:type="gramEnd"/>
            <w:r>
              <w:rPr>
                <w:rFonts w:ascii="宋体" w:eastAsia="宋体" w:hAnsi="宋体" w:cs="宋体" w:hint="eastAsia"/>
                <w:color w:val="000000"/>
                <w:kern w:val="0"/>
                <w:sz w:val="22"/>
                <w:szCs w:val="22"/>
                <w:lang w:bidi="ar"/>
              </w:rPr>
              <w:t>3.0以上</w:t>
            </w:r>
          </w:p>
        </w:tc>
      </w:tr>
      <w:tr w:rsidR="00DC240A" w:rsidTr="00165F39">
        <w:trPr>
          <w:trHeight w:val="1293"/>
          <w:jc w:val="center"/>
        </w:trPr>
        <w:tc>
          <w:tcPr>
            <w:tcW w:w="583" w:type="dxa"/>
            <w:vMerge/>
            <w:tcBorders>
              <w:top w:val="single" w:sz="4"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临床医学或中医学或中西医结合专业</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执业医师资格证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293"/>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临床医学或中医学或中西医结合专业</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执业医师资格证</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r w:rsidR="00DC240A" w:rsidTr="00165F39">
        <w:trPr>
          <w:trHeight w:val="1602"/>
          <w:jc w:val="center"/>
        </w:trPr>
        <w:tc>
          <w:tcPr>
            <w:tcW w:w="583" w:type="dxa"/>
            <w:vMerge w:val="restart"/>
            <w:tcBorders>
              <w:top w:val="single" w:sz="12"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学校会计岗位</w:t>
            </w:r>
          </w:p>
        </w:tc>
        <w:tc>
          <w:tcPr>
            <w:tcW w:w="727"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应届毕业生</w:t>
            </w:r>
          </w:p>
        </w:tc>
        <w:tc>
          <w:tcPr>
            <w:tcW w:w="2282"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2017年应届毕业生，含已与省级高校毕业生就业指导中心签订暂缓就业协议的2015年、2016年毕业生</w:t>
            </w:r>
          </w:p>
        </w:tc>
        <w:tc>
          <w:tcPr>
            <w:tcW w:w="1993"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全国普通高等学校全日制本科以上学历、获得学士以上学位</w:t>
            </w:r>
          </w:p>
        </w:tc>
        <w:tc>
          <w:tcPr>
            <w:tcW w:w="103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财务会计类专业</w:t>
            </w:r>
          </w:p>
        </w:tc>
        <w:tc>
          <w:tcPr>
            <w:tcW w:w="142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会计从业资格证</w:t>
            </w:r>
          </w:p>
        </w:tc>
        <w:tc>
          <w:tcPr>
            <w:tcW w:w="94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12"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910" w:type="dxa"/>
            <w:tcBorders>
              <w:top w:val="single" w:sz="12"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984"/>
          <w:jc w:val="center"/>
        </w:trPr>
        <w:tc>
          <w:tcPr>
            <w:tcW w:w="583" w:type="dxa"/>
            <w:vMerge/>
            <w:tcBorders>
              <w:top w:val="single" w:sz="4" w:space="0" w:color="000000"/>
              <w:left w:val="single" w:sz="12" w:space="0" w:color="000000"/>
              <w:bottom w:val="single" w:sz="4"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在职人员</w:t>
            </w:r>
          </w:p>
        </w:tc>
        <w:tc>
          <w:tcPr>
            <w:tcW w:w="2282"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在职人员</w:t>
            </w:r>
          </w:p>
        </w:tc>
        <w:tc>
          <w:tcPr>
            <w:tcW w:w="1993"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国民教育系列本科以上学历</w:t>
            </w:r>
          </w:p>
        </w:tc>
        <w:tc>
          <w:tcPr>
            <w:tcW w:w="103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财务会计类专业</w:t>
            </w:r>
          </w:p>
        </w:tc>
        <w:tc>
          <w:tcPr>
            <w:tcW w:w="142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会计从业资格证</w:t>
            </w:r>
          </w:p>
        </w:tc>
        <w:tc>
          <w:tcPr>
            <w:tcW w:w="94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4"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男性未满45周岁，女性未满40周岁</w:t>
            </w:r>
          </w:p>
        </w:tc>
        <w:tc>
          <w:tcPr>
            <w:tcW w:w="2910" w:type="dxa"/>
            <w:tcBorders>
              <w:top w:val="single" w:sz="4" w:space="0" w:color="000000"/>
              <w:left w:val="single" w:sz="4" w:space="0" w:color="000000"/>
              <w:bottom w:val="single" w:sz="4" w:space="0" w:color="000000"/>
              <w:right w:val="single" w:sz="12"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DC240A" w:rsidTr="00165F39">
        <w:trPr>
          <w:trHeight w:val="1346"/>
          <w:jc w:val="center"/>
        </w:trPr>
        <w:tc>
          <w:tcPr>
            <w:tcW w:w="583" w:type="dxa"/>
            <w:vMerge/>
            <w:tcBorders>
              <w:top w:val="single" w:sz="4" w:space="0" w:color="000000"/>
              <w:left w:val="single" w:sz="12" w:space="0" w:color="000000"/>
              <w:bottom w:val="single" w:sz="12" w:space="0" w:color="000000"/>
              <w:right w:val="single" w:sz="4" w:space="0" w:color="000000"/>
            </w:tcBorders>
            <w:vAlign w:val="center"/>
          </w:tcPr>
          <w:p w:rsidR="00DC240A" w:rsidRDefault="00DC240A" w:rsidP="00165F39">
            <w:pPr>
              <w:widowControl/>
              <w:spacing w:line="320" w:lineRule="exact"/>
              <w:jc w:val="center"/>
              <w:rPr>
                <w:rFonts w:ascii="宋体" w:eastAsia="宋体" w:hAnsi="宋体" w:cs="宋体"/>
                <w:color w:val="000000"/>
                <w:sz w:val="22"/>
                <w:szCs w:val="22"/>
              </w:rPr>
            </w:pPr>
          </w:p>
        </w:tc>
        <w:tc>
          <w:tcPr>
            <w:tcW w:w="727"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2282"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留学回国(境)人员</w:t>
            </w:r>
          </w:p>
        </w:tc>
        <w:tc>
          <w:tcPr>
            <w:tcW w:w="1993"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具有国家教育部认证的本科以上国（境）外学历（学位）证书</w:t>
            </w:r>
          </w:p>
        </w:tc>
        <w:tc>
          <w:tcPr>
            <w:tcW w:w="103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财务会计类专业</w:t>
            </w:r>
          </w:p>
        </w:tc>
        <w:tc>
          <w:tcPr>
            <w:tcW w:w="142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会计从业资格证</w:t>
            </w:r>
          </w:p>
        </w:tc>
        <w:tc>
          <w:tcPr>
            <w:tcW w:w="94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655" w:type="dxa"/>
            <w:tcBorders>
              <w:top w:val="single" w:sz="4" w:space="0" w:color="000000"/>
              <w:left w:val="single" w:sz="4" w:space="0" w:color="000000"/>
              <w:bottom w:val="single" w:sz="12" w:space="0" w:color="000000"/>
              <w:right w:val="single" w:sz="4"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未满30周岁</w:t>
            </w:r>
          </w:p>
        </w:tc>
        <w:tc>
          <w:tcPr>
            <w:tcW w:w="2910" w:type="dxa"/>
            <w:tcBorders>
              <w:top w:val="single" w:sz="4" w:space="0" w:color="000000"/>
              <w:left w:val="single" w:sz="4" w:space="0" w:color="000000"/>
              <w:bottom w:val="single" w:sz="12" w:space="0" w:color="000000"/>
              <w:right w:val="single" w:sz="12" w:space="0" w:color="000000"/>
            </w:tcBorders>
            <w:vAlign w:val="center"/>
          </w:tcPr>
          <w:p w:rsidR="00DC240A" w:rsidRDefault="00DC240A" w:rsidP="00165F39">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我国驻外使（领）馆出具的《留学回国人员证明》</w:t>
            </w:r>
          </w:p>
        </w:tc>
      </w:tr>
    </w:tbl>
    <w:p w:rsidR="00DC240A" w:rsidRDefault="00DC240A" w:rsidP="00373000">
      <w:pPr>
        <w:pStyle w:val="NewNew"/>
        <w:snapToGrid w:val="0"/>
        <w:spacing w:line="590" w:lineRule="exact"/>
        <w:jc w:val="left"/>
        <w:rPr>
          <w:rFonts w:ascii="仿宋_GB2312" w:eastAsia="仿宋_GB2312" w:hAnsi="仿宋_GB2312" w:hint="eastAsia"/>
          <w:b/>
          <w:bCs/>
          <w:color w:val="000000"/>
          <w:kern w:val="0"/>
          <w:sz w:val="40"/>
          <w:szCs w:val="40"/>
        </w:rPr>
        <w:sectPr w:rsidR="00DC240A">
          <w:pgSz w:w="16838" w:h="11906" w:orient="landscape"/>
          <w:pgMar w:top="1134" w:right="1701" w:bottom="1219" w:left="1440" w:header="851" w:footer="765" w:gutter="0"/>
          <w:cols w:space="720"/>
          <w:docGrid w:type="lines" w:linePitch="458"/>
        </w:sectPr>
      </w:pPr>
    </w:p>
    <w:p w:rsidR="00B30AF8" w:rsidRPr="00DC240A" w:rsidRDefault="00B30AF8" w:rsidP="00373000">
      <w:pPr>
        <w:pStyle w:val="New"/>
        <w:rPr>
          <w:rFonts w:hint="eastAsia"/>
        </w:rPr>
      </w:pPr>
    </w:p>
    <w:sectPr w:rsidR="00B30AF8" w:rsidRPr="00DC24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85"/>
    <w:rsid w:val="00232B88"/>
    <w:rsid w:val="00373000"/>
    <w:rsid w:val="00467B85"/>
    <w:rsid w:val="00547D5D"/>
    <w:rsid w:val="00A61541"/>
    <w:rsid w:val="00AC6502"/>
    <w:rsid w:val="00B30AF8"/>
    <w:rsid w:val="00DC240A"/>
    <w:rsid w:val="00EC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E9CBB-DE3C-4DF3-867D-6B2DD0E9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3B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
    <w:name w:val="正文 New New"/>
    <w:rsid w:val="00EC33B8"/>
    <w:pPr>
      <w:widowControl w:val="0"/>
      <w:jc w:val="both"/>
    </w:pPr>
    <w:rPr>
      <w:rFonts w:ascii="Times New Roman" w:eastAsia="宋体" w:hAnsi="Times New Roman" w:cs="Times New Roman"/>
      <w:szCs w:val="24"/>
    </w:rPr>
  </w:style>
  <w:style w:type="paragraph" w:customStyle="1" w:styleId="New">
    <w:name w:val="正文 New"/>
    <w:rsid w:val="00DC240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T420</cp:lastModifiedBy>
  <cp:revision>2</cp:revision>
  <dcterms:created xsi:type="dcterms:W3CDTF">2017-01-20T11:06:00Z</dcterms:created>
  <dcterms:modified xsi:type="dcterms:W3CDTF">2017-01-20T11:06:00Z</dcterms:modified>
</cp:coreProperties>
</file>