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18" w:rsidRDefault="00590618" w:rsidP="00590618">
      <w:pPr>
        <w:rPr>
          <w:rFonts w:ascii="仿宋_GB2312" w:eastAsia="仿宋_GB2312" w:hAnsi="仿宋" w:hint="eastAsia"/>
          <w:szCs w:val="21"/>
        </w:rPr>
      </w:pPr>
      <w:r w:rsidRPr="00FF65F1">
        <w:rPr>
          <w:rFonts w:ascii="仿宋_GB2312" w:eastAsia="仿宋_GB2312" w:hAnsi="仿宋" w:hint="eastAsia"/>
          <w:szCs w:val="21"/>
        </w:rPr>
        <w:t>附件</w:t>
      </w:r>
      <w:r>
        <w:rPr>
          <w:rFonts w:ascii="仿宋_GB2312" w:eastAsia="仿宋_GB2312" w:hAnsi="仿宋" w:hint="eastAsia"/>
          <w:szCs w:val="21"/>
        </w:rPr>
        <w:t>5</w:t>
      </w:r>
      <w:r w:rsidRPr="00FF65F1">
        <w:rPr>
          <w:rFonts w:ascii="仿宋_GB2312" w:eastAsia="仿宋_GB2312" w:hAnsi="仿宋" w:hint="eastAsia"/>
          <w:szCs w:val="21"/>
        </w:rPr>
        <w:t>：</w:t>
      </w:r>
    </w:p>
    <w:p w:rsidR="00590618" w:rsidRPr="0080658A" w:rsidRDefault="00590618" w:rsidP="00590618">
      <w:pPr>
        <w:spacing w:afterLines="50" w:after="156"/>
        <w:jc w:val="center"/>
        <w:rPr>
          <w:rFonts w:ascii="华文中宋" w:eastAsia="华文中宋" w:hAnsi="华文中宋" w:hint="eastAsia"/>
          <w:b/>
          <w:sz w:val="44"/>
          <w:szCs w:val="44"/>
        </w:rPr>
      </w:pPr>
      <w:r w:rsidRPr="0080658A">
        <w:rPr>
          <w:rFonts w:ascii="华文中宋" w:eastAsia="华文中宋" w:hAnsi="华文中宋" w:hint="eastAsia"/>
          <w:b/>
          <w:sz w:val="44"/>
          <w:szCs w:val="44"/>
        </w:rPr>
        <w:t>聘任制公务员知情同意书</w:t>
      </w:r>
    </w:p>
    <w:p w:rsidR="00590618" w:rsidRPr="002E49FC" w:rsidRDefault="00590618" w:rsidP="00590618">
      <w:pPr>
        <w:spacing w:line="460" w:lineRule="exact"/>
        <w:ind w:firstLineChars="200" w:firstLine="600"/>
        <w:rPr>
          <w:rFonts w:ascii="仿宋_GB2312" w:eastAsia="仿宋_GB2312" w:hAnsi="宋体" w:hint="eastAsia"/>
          <w:sz w:val="30"/>
          <w:szCs w:val="30"/>
        </w:rPr>
      </w:pPr>
      <w:r w:rsidRPr="002E49FC">
        <w:rPr>
          <w:rFonts w:ascii="仿宋_GB2312" w:eastAsia="仿宋_GB2312" w:hAnsi="宋体" w:hint="eastAsia"/>
          <w:sz w:val="30"/>
          <w:szCs w:val="30"/>
        </w:rPr>
        <w:t>根据《关于印发深圳市扩大公务员聘任制试点范围工作方案的通知》（深组通[2012]28号）、《深圳市行政机关公务员分类管理改革实施方案》（深府[2010]22号）的规定，自</w:t>
      </w:r>
      <w:smartTag w:uri="urn:schemas-microsoft-com:office:smarttags" w:element="chsdate">
        <w:smartTagPr>
          <w:attr w:name="IsROCDate" w:val="False"/>
          <w:attr w:name="IsLunarDate" w:val="False"/>
          <w:attr w:name="Day" w:val="1"/>
          <w:attr w:name="Month" w:val="4"/>
          <w:attr w:name="Year" w:val="2012"/>
        </w:smartTagPr>
        <w:r w:rsidRPr="002E49FC">
          <w:rPr>
            <w:rFonts w:ascii="仿宋_GB2312" w:eastAsia="仿宋_GB2312" w:hAnsi="宋体" w:hint="eastAsia"/>
            <w:sz w:val="30"/>
            <w:szCs w:val="30"/>
          </w:rPr>
          <w:t>2012年4月1日起</w:t>
        </w:r>
      </w:smartTag>
      <w:r w:rsidRPr="002E49FC">
        <w:rPr>
          <w:rFonts w:ascii="仿宋_GB2312" w:eastAsia="仿宋_GB2312" w:hAnsi="宋体" w:hint="eastAsia"/>
          <w:sz w:val="30"/>
          <w:szCs w:val="30"/>
        </w:rPr>
        <w:t>，通过招聘、调任、市外转任、事业单位整建制转制等方式新进入深圳市党委、人大、政协、审判、检察、民主党派和工商联机关公务员队伍的人员实行聘任制，按照《深圳市行政机关聘任制公务员管理办法》（深府办[201</w:t>
      </w:r>
      <w:r>
        <w:rPr>
          <w:rFonts w:ascii="仿宋_GB2312" w:eastAsia="仿宋_GB2312" w:hAnsi="宋体" w:hint="eastAsia"/>
          <w:sz w:val="30"/>
          <w:szCs w:val="30"/>
        </w:rPr>
        <w:t>3</w:t>
      </w:r>
      <w:r w:rsidRPr="002E49FC">
        <w:rPr>
          <w:rFonts w:ascii="仿宋_GB2312" w:eastAsia="仿宋_GB2312" w:hAnsi="宋体" w:hint="eastAsia"/>
          <w:sz w:val="30"/>
          <w:szCs w:val="30"/>
        </w:rPr>
        <w:t>]16号）、《深圳市行政机关聘任制公务员社会养老保障试行办法》（深人社规[2010]8号）进行管理。聘任制公务员不能转为委任制公务员。</w:t>
      </w:r>
    </w:p>
    <w:p w:rsidR="00590618" w:rsidRPr="002E49FC" w:rsidRDefault="00590618" w:rsidP="00590618">
      <w:pPr>
        <w:spacing w:line="460" w:lineRule="exact"/>
        <w:ind w:firstLineChars="200" w:firstLine="600"/>
        <w:rPr>
          <w:rFonts w:ascii="仿宋_GB2312" w:eastAsia="仿宋_GB2312" w:hAnsi="宋体" w:hint="eastAsia"/>
          <w:sz w:val="30"/>
          <w:szCs w:val="30"/>
        </w:rPr>
      </w:pPr>
      <w:r w:rsidRPr="002E49FC">
        <w:rPr>
          <w:rFonts w:ascii="仿宋_GB2312" w:eastAsia="仿宋_GB2312" w:hAnsi="宋体" w:hint="eastAsia"/>
          <w:sz w:val="30"/>
          <w:szCs w:val="30"/>
        </w:rPr>
        <w:t>聘任制公务员与用人机关通过订立聘任合同，确定双方的权利和义务。通过市外转任、调任、选聘和本市企业调任、选聘等方式进入的，应订立固定期限聘任合同。</w:t>
      </w:r>
    </w:p>
    <w:p w:rsidR="00590618" w:rsidRPr="002E49FC" w:rsidRDefault="00590618" w:rsidP="00590618">
      <w:pPr>
        <w:spacing w:line="460" w:lineRule="exact"/>
        <w:ind w:firstLineChars="200" w:firstLine="600"/>
        <w:rPr>
          <w:rFonts w:ascii="仿宋_GB2312" w:eastAsia="仿宋_GB2312" w:hAnsi="宋体" w:hint="eastAsia"/>
          <w:sz w:val="30"/>
          <w:szCs w:val="30"/>
        </w:rPr>
      </w:pPr>
      <w:r w:rsidRPr="002E49FC">
        <w:rPr>
          <w:rFonts w:ascii="仿宋_GB2312" w:eastAsia="仿宋_GB2312" w:hAnsi="宋体" w:hint="eastAsia"/>
          <w:sz w:val="30"/>
          <w:szCs w:val="30"/>
        </w:rPr>
        <w:t>聘任制公务员退休待遇通过参加社会基本养老保险、地方补充养老保险和职业年金制度予以保障。通过市外转任、调任、选聘和本市企业调任、选聘等方式进入的，社会基本养老保险、地方补充养老保险和职业年金不予补缴。参加过社会基本养老保险和企业年金的，其原账户中的资金可转入社会基本养老保险和职业年金个人账户管理。</w:t>
      </w:r>
    </w:p>
    <w:p w:rsidR="00590618" w:rsidRPr="002E49FC" w:rsidRDefault="00590618" w:rsidP="00590618">
      <w:pPr>
        <w:spacing w:line="460" w:lineRule="exact"/>
        <w:ind w:firstLineChars="200" w:firstLine="600"/>
        <w:rPr>
          <w:rFonts w:ascii="仿宋_GB2312" w:eastAsia="仿宋_GB2312" w:hAnsi="宋体" w:hint="eastAsia"/>
          <w:sz w:val="30"/>
          <w:szCs w:val="30"/>
        </w:rPr>
      </w:pPr>
      <w:r w:rsidRPr="002E49FC">
        <w:rPr>
          <w:rFonts w:ascii="仿宋_GB2312" w:eastAsia="仿宋_GB2312" w:hAnsi="宋体" w:hint="eastAsia"/>
          <w:sz w:val="30"/>
          <w:szCs w:val="30"/>
        </w:rPr>
        <w:t>本人已知悉聘任制公务员相关制度，尤其是因在深圳市机关服务年限有限，其退休待遇可能与委任制公务员或者与在深圳市机关服务年限长的聘任制公务员相比有差距，同意按聘任制的管理规定进行管理。</w:t>
      </w:r>
    </w:p>
    <w:p w:rsidR="00590618" w:rsidRPr="002E49FC" w:rsidRDefault="00590618" w:rsidP="00590618">
      <w:pPr>
        <w:wordWrap w:val="0"/>
        <w:jc w:val="right"/>
        <w:rPr>
          <w:rFonts w:ascii="仿宋_GB2312" w:eastAsia="仿宋_GB2312" w:hAnsi="宋体" w:hint="eastAsia"/>
          <w:sz w:val="30"/>
          <w:szCs w:val="30"/>
        </w:rPr>
      </w:pPr>
      <w:r w:rsidRPr="002E49FC">
        <w:rPr>
          <w:rFonts w:ascii="仿宋_GB2312" w:eastAsia="仿宋_GB2312" w:hAnsi="宋体" w:hint="eastAsia"/>
          <w:sz w:val="30"/>
          <w:szCs w:val="30"/>
        </w:rPr>
        <w:t xml:space="preserve">本人签名：  </w:t>
      </w:r>
      <w:r>
        <w:rPr>
          <w:rFonts w:ascii="仿宋_GB2312" w:eastAsia="仿宋_GB2312" w:hAnsi="宋体" w:hint="eastAsia"/>
          <w:sz w:val="30"/>
          <w:szCs w:val="30"/>
        </w:rPr>
        <w:t xml:space="preserve">   </w:t>
      </w:r>
      <w:r w:rsidRPr="002E49FC">
        <w:rPr>
          <w:rFonts w:ascii="仿宋_GB2312" w:eastAsia="仿宋_GB2312" w:hAnsi="宋体" w:hint="eastAsia"/>
          <w:sz w:val="30"/>
          <w:szCs w:val="30"/>
        </w:rPr>
        <w:t xml:space="preserve">       </w:t>
      </w:r>
    </w:p>
    <w:p w:rsidR="00590618" w:rsidRPr="00733748" w:rsidRDefault="00590618" w:rsidP="00590618">
      <w:pPr>
        <w:wordWrap w:val="0"/>
        <w:jc w:val="right"/>
        <w:rPr>
          <w:rFonts w:ascii="仿宋_GB2312" w:eastAsia="仿宋_GB2312" w:hAnsi="宋体" w:hint="eastAsia"/>
          <w:sz w:val="30"/>
          <w:szCs w:val="30"/>
        </w:rPr>
      </w:pPr>
      <w:r w:rsidRPr="002E49FC">
        <w:rPr>
          <w:rFonts w:ascii="仿宋_GB2312" w:eastAsia="仿宋_GB2312" w:hAnsi="宋体" w:hint="eastAsia"/>
          <w:sz w:val="30"/>
          <w:szCs w:val="30"/>
        </w:rPr>
        <w:t xml:space="preserve">   年   月   日   </w:t>
      </w:r>
    </w:p>
    <w:p w:rsidR="00855F2E" w:rsidRDefault="00855F2E">
      <w:bookmarkStart w:id="0" w:name="_GoBack"/>
      <w:bookmarkEnd w:id="0"/>
    </w:p>
    <w:sectPr w:rsidR="00855F2E" w:rsidSect="00C90390">
      <w:footerReference w:type="even" r:id="rId7"/>
      <w:footerReference w:type="default" r:id="rId8"/>
      <w:pgSz w:w="11906" w:h="16838" w:code="9"/>
      <w:pgMar w:top="1702" w:right="1531" w:bottom="1531" w:left="1531" w:header="851" w:footer="137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D70" w:rsidRDefault="008F6D70" w:rsidP="00590618">
      <w:r>
        <w:separator/>
      </w:r>
    </w:p>
  </w:endnote>
  <w:endnote w:type="continuationSeparator" w:id="0">
    <w:p w:rsidR="008F6D70" w:rsidRDefault="008F6D70" w:rsidP="0059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29" w:rsidRDefault="008F6D70">
    <w:pPr>
      <w:pStyle w:val="a4"/>
      <w:ind w:firstLineChars="100" w:firstLine="280"/>
      <w:rPr>
        <w:rFonts w:hint="eastAsia"/>
        <w:sz w:val="28"/>
      </w:rPr>
    </w:pPr>
    <w:r>
      <w:rPr>
        <w:rStyle w:val="a5"/>
        <w:rFonts w:hint="eastAsia"/>
        <w:sz w:val="28"/>
      </w:rPr>
      <w:t>－</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2</w:t>
    </w:r>
    <w:r>
      <w:rPr>
        <w:rStyle w:val="a5"/>
        <w:sz w:val="28"/>
      </w:rPr>
      <w:fldChar w:fldCharType="end"/>
    </w:r>
    <w:r>
      <w:rPr>
        <w:rStyle w:val="a5"/>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29" w:rsidRDefault="008F6D70">
    <w:pPr>
      <w:pStyle w:val="a4"/>
      <w:jc w:val="center"/>
      <w:rPr>
        <w:rFonts w:hint="eastAsia"/>
        <w:sz w:val="28"/>
      </w:rPr>
    </w:pPr>
    <w:r>
      <w:rPr>
        <w:rStyle w:val="a5"/>
        <w:sz w:val="28"/>
      </w:rPr>
      <w:t xml:space="preserve">                                                       </w:t>
    </w:r>
    <w:r>
      <w:rPr>
        <w:rStyle w:val="a5"/>
        <w:rFonts w:hint="eastAsia"/>
        <w:sz w:val="28"/>
      </w:rPr>
      <w:t>－</w:t>
    </w:r>
    <w:r>
      <w:rPr>
        <w:rStyle w:val="a5"/>
        <w:sz w:val="28"/>
      </w:rPr>
      <w:fldChar w:fldCharType="begin"/>
    </w:r>
    <w:r>
      <w:rPr>
        <w:rStyle w:val="a5"/>
        <w:sz w:val="28"/>
      </w:rPr>
      <w:instrText xml:space="preserve"> PAGE </w:instrText>
    </w:r>
    <w:r>
      <w:rPr>
        <w:rStyle w:val="a5"/>
        <w:sz w:val="28"/>
      </w:rPr>
      <w:fldChar w:fldCharType="separate"/>
    </w:r>
    <w:r w:rsidR="00590618">
      <w:rPr>
        <w:rStyle w:val="a5"/>
        <w:noProof/>
        <w:sz w:val="28"/>
      </w:rPr>
      <w:t>1</w:t>
    </w:r>
    <w:r>
      <w:rPr>
        <w:rStyle w:val="a5"/>
        <w:sz w:val="28"/>
      </w:rPr>
      <w:fldChar w:fldCharType="end"/>
    </w:r>
    <w:r>
      <w:rPr>
        <w:rStyle w:val="a5"/>
        <w:rFonts w:hint="eastAsia"/>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D70" w:rsidRDefault="008F6D70" w:rsidP="00590618">
      <w:r>
        <w:separator/>
      </w:r>
    </w:p>
  </w:footnote>
  <w:footnote w:type="continuationSeparator" w:id="0">
    <w:p w:rsidR="008F6D70" w:rsidRDefault="008F6D70" w:rsidP="00590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1D"/>
    <w:rsid w:val="0024001D"/>
    <w:rsid w:val="00590618"/>
    <w:rsid w:val="00855F2E"/>
    <w:rsid w:val="008F6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06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90618"/>
    <w:rPr>
      <w:sz w:val="18"/>
      <w:szCs w:val="18"/>
    </w:rPr>
  </w:style>
  <w:style w:type="paragraph" w:styleId="a4">
    <w:name w:val="footer"/>
    <w:basedOn w:val="a"/>
    <w:link w:val="Char0"/>
    <w:unhideWhenUsed/>
    <w:rsid w:val="005906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90618"/>
    <w:rPr>
      <w:sz w:val="18"/>
      <w:szCs w:val="18"/>
    </w:rPr>
  </w:style>
  <w:style w:type="character" w:styleId="a5">
    <w:name w:val="page number"/>
    <w:basedOn w:val="a0"/>
    <w:rsid w:val="005906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06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90618"/>
    <w:rPr>
      <w:sz w:val="18"/>
      <w:szCs w:val="18"/>
    </w:rPr>
  </w:style>
  <w:style w:type="paragraph" w:styleId="a4">
    <w:name w:val="footer"/>
    <w:basedOn w:val="a"/>
    <w:link w:val="Char0"/>
    <w:unhideWhenUsed/>
    <w:rsid w:val="005906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90618"/>
    <w:rPr>
      <w:sz w:val="18"/>
      <w:szCs w:val="18"/>
    </w:rPr>
  </w:style>
  <w:style w:type="character" w:styleId="a5">
    <w:name w:val="page number"/>
    <w:basedOn w:val="a0"/>
    <w:rsid w:val="00590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财政局帐户</dc:creator>
  <cp:keywords/>
  <dc:description/>
  <cp:lastModifiedBy>财政局帐户</cp:lastModifiedBy>
  <cp:revision>2</cp:revision>
  <dcterms:created xsi:type="dcterms:W3CDTF">2017-04-19T09:38:00Z</dcterms:created>
  <dcterms:modified xsi:type="dcterms:W3CDTF">2017-04-19T09:38:00Z</dcterms:modified>
</cp:coreProperties>
</file>