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</w:rPr>
        <w:t>附件1</w:t>
      </w:r>
      <w:bookmarkStart w:id="0" w:name="_GoBack"/>
      <w:bookmarkEnd w:id="0"/>
    </w:p>
    <w:p>
      <w:pPr>
        <w:spacing w:after="163" w:afterLines="50"/>
        <w:jc w:val="center"/>
        <w:rPr>
          <w:rFonts w:asciiTheme="majorEastAsia" w:hAnsiTheme="majorEastAsia" w:eastAsiaTheme="majorEastAsia" w:cstheme="majorEastAsia"/>
          <w:b/>
          <w:bCs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44"/>
          <w:szCs w:val="44"/>
          <w:shd w:val="clear" w:color="auto" w:fill="FFFFFF"/>
        </w:rPr>
        <w:t>龙华区卫生和计划生育局公开招聘工作人员岗位表</w:t>
      </w:r>
    </w:p>
    <w:tbl>
      <w:tblPr>
        <w:tblStyle w:val="5"/>
        <w:tblW w:w="1403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552"/>
        <w:gridCol w:w="850"/>
        <w:gridCol w:w="1134"/>
        <w:gridCol w:w="1134"/>
        <w:gridCol w:w="4111"/>
        <w:gridCol w:w="1256"/>
        <w:gridCol w:w="2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bCs/>
                <w:sz w:val="28"/>
                <w:szCs w:val="32"/>
              </w:rPr>
            </w:pPr>
            <w:r>
              <w:rPr>
                <w:rFonts w:hint="eastAsia" w:ascii="黑体" w:hAnsi="宋体" w:eastAsia="黑体"/>
                <w:bCs/>
                <w:sz w:val="28"/>
                <w:szCs w:val="32"/>
              </w:rPr>
              <w:t>序号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bCs/>
                <w:sz w:val="28"/>
                <w:szCs w:val="32"/>
              </w:rPr>
            </w:pPr>
            <w:r>
              <w:rPr>
                <w:rFonts w:hint="eastAsia" w:ascii="黑体" w:hAnsi="宋体" w:eastAsia="黑体"/>
                <w:bCs/>
                <w:sz w:val="28"/>
                <w:szCs w:val="32"/>
              </w:rPr>
              <w:t>岗位名称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bCs/>
                <w:sz w:val="28"/>
                <w:szCs w:val="32"/>
              </w:rPr>
            </w:pPr>
            <w:r>
              <w:rPr>
                <w:rFonts w:hint="eastAsia" w:ascii="黑体" w:hAnsi="宋体" w:eastAsia="黑体"/>
                <w:bCs/>
                <w:sz w:val="28"/>
                <w:szCs w:val="32"/>
              </w:rPr>
              <w:t>拟聘人数</w:t>
            </w:r>
          </w:p>
        </w:tc>
        <w:tc>
          <w:tcPr>
            <w:tcW w:w="1006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bCs/>
                <w:sz w:val="28"/>
                <w:szCs w:val="32"/>
              </w:rPr>
            </w:pPr>
            <w:r>
              <w:rPr>
                <w:rFonts w:hint="eastAsia" w:ascii="黑体" w:hAnsi="宋体" w:eastAsia="黑体"/>
                <w:bCs/>
                <w:sz w:val="28"/>
                <w:szCs w:val="32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32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3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bCs/>
                <w:sz w:val="28"/>
                <w:szCs w:val="32"/>
              </w:rPr>
            </w:pPr>
            <w:r>
              <w:rPr>
                <w:rFonts w:hint="eastAsia" w:ascii="黑体" w:hAnsi="宋体" w:eastAsia="黑体"/>
                <w:bCs/>
                <w:sz w:val="28"/>
                <w:szCs w:val="32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bCs/>
                <w:sz w:val="28"/>
                <w:szCs w:val="32"/>
              </w:rPr>
            </w:pPr>
            <w:r>
              <w:rPr>
                <w:rFonts w:hint="eastAsia" w:ascii="黑体" w:hAnsi="宋体" w:eastAsia="黑体"/>
                <w:bCs/>
                <w:sz w:val="28"/>
                <w:szCs w:val="32"/>
              </w:rPr>
              <w:t>学位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bCs/>
                <w:sz w:val="28"/>
                <w:szCs w:val="32"/>
              </w:rPr>
            </w:pPr>
            <w:r>
              <w:rPr>
                <w:rFonts w:hint="eastAsia" w:ascii="黑体" w:hAnsi="宋体" w:eastAsia="黑体"/>
                <w:bCs/>
                <w:sz w:val="28"/>
                <w:szCs w:val="32"/>
              </w:rPr>
              <w:t>专业</w:t>
            </w:r>
          </w:p>
        </w:tc>
        <w:tc>
          <w:tcPr>
            <w:tcW w:w="125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bCs/>
                <w:sz w:val="28"/>
                <w:szCs w:val="32"/>
              </w:rPr>
            </w:pPr>
            <w:r>
              <w:rPr>
                <w:rFonts w:hint="eastAsia" w:ascii="黑体" w:hAnsi="宋体" w:eastAsia="黑体"/>
                <w:bCs/>
                <w:sz w:val="28"/>
                <w:szCs w:val="32"/>
              </w:rPr>
              <w:t>年龄</w:t>
            </w:r>
          </w:p>
        </w:tc>
        <w:tc>
          <w:tcPr>
            <w:tcW w:w="242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bCs/>
                <w:sz w:val="28"/>
                <w:szCs w:val="32"/>
              </w:rPr>
            </w:pPr>
            <w:r>
              <w:rPr>
                <w:rFonts w:hint="eastAsia" w:ascii="黑体" w:hAnsi="宋体" w:eastAsia="黑体"/>
                <w:bCs/>
                <w:sz w:val="28"/>
                <w:szCs w:val="3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5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  <w:t>医疗卫生管理岗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大专及以上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32"/>
              </w:rPr>
              <w:t>基础医学类、临床医学类、公共卫生与预防医学类、社会医学与卫生事业管理学等相关医学类专业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32"/>
                <w:shd w:val="clear" w:color="auto" w:fill="FFFFFF"/>
              </w:rPr>
              <w:t>35岁以下</w:t>
            </w:r>
          </w:p>
        </w:tc>
        <w:tc>
          <w:tcPr>
            <w:tcW w:w="24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5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行政管理岗位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大专及以上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  <w:t>文学类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、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  <w:t>法学类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、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  <w:t>管理类或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理工类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相关专业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32"/>
                <w:shd w:val="clear" w:color="auto" w:fill="FFFFFF"/>
              </w:rPr>
              <w:t>35岁以下</w:t>
            </w:r>
          </w:p>
        </w:tc>
        <w:tc>
          <w:tcPr>
            <w:tcW w:w="24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文字功底较好，沟通协调能力较强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02826"/>
    <w:rsid w:val="306028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2017-05-18T02:16:00Z</dcterms:created>
  <dc:creator>Administrator</dc:creator>
  <cp:lastModifiedBy>Administrator</cp:lastModifiedBy>
  <dcterms:modified xsi:type="dcterms:W3CDTF">2017-05-18T02:18:35Z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