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80" w:rsidRDefault="00275580" w:rsidP="00275580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 w:rsidRPr="0084771C">
        <w:rPr>
          <w:rFonts w:ascii="黑体" w:eastAsia="黑体" w:hAnsi="黑体" w:hint="eastAsia"/>
          <w:sz w:val="32"/>
          <w:szCs w:val="28"/>
        </w:rPr>
        <w:t>附件1：</w:t>
      </w:r>
    </w:p>
    <w:p w:rsidR="00275580" w:rsidRDefault="00275580" w:rsidP="00275580">
      <w:pPr>
        <w:spacing w:line="560" w:lineRule="exact"/>
        <w:ind w:firstLineChars="100" w:firstLine="440"/>
        <w:rPr>
          <w:rFonts w:ascii="方正小标宋简体" w:eastAsia="方正小标宋简体" w:hAnsi="Times New Roman"/>
          <w:sz w:val="44"/>
          <w:szCs w:val="44"/>
        </w:rPr>
      </w:pPr>
      <w:r w:rsidRPr="0084771C">
        <w:rPr>
          <w:rFonts w:ascii="方正小标宋简体" w:eastAsia="方正小标宋简体" w:hAnsi="Times New Roman" w:hint="eastAsia"/>
          <w:sz w:val="44"/>
          <w:szCs w:val="44"/>
        </w:rPr>
        <w:t>东莞市河长制办公室购买服务岗位及要求</w:t>
      </w:r>
    </w:p>
    <w:p w:rsidR="00275580" w:rsidRDefault="00275580" w:rsidP="00275580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3"/>
        <w:tblW w:w="9322" w:type="dxa"/>
        <w:tblLook w:val="04A0"/>
      </w:tblPr>
      <w:tblGrid>
        <w:gridCol w:w="534"/>
        <w:gridCol w:w="992"/>
        <w:gridCol w:w="709"/>
        <w:gridCol w:w="1701"/>
        <w:gridCol w:w="1559"/>
        <w:gridCol w:w="2126"/>
        <w:gridCol w:w="1701"/>
      </w:tblGrid>
      <w:tr w:rsidR="00275580" w:rsidTr="00D636F4">
        <w:tc>
          <w:tcPr>
            <w:tcW w:w="534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学历学位或职称技能要求</w:t>
            </w:r>
          </w:p>
        </w:tc>
        <w:tc>
          <w:tcPr>
            <w:tcW w:w="2126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其他要求</w:t>
            </w:r>
          </w:p>
        </w:tc>
        <w:tc>
          <w:tcPr>
            <w:tcW w:w="1701" w:type="dxa"/>
            <w:vAlign w:val="center"/>
          </w:tcPr>
          <w:p w:rsidR="00275580" w:rsidRPr="00A37ADF" w:rsidRDefault="00275580" w:rsidP="00E2107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4771C">
              <w:rPr>
                <w:rFonts w:ascii="黑体" w:eastAsia="黑体" w:hAnsi="黑体" w:hint="eastAsia"/>
                <w:b/>
                <w:szCs w:val="21"/>
              </w:rPr>
              <w:t>薪酬标准</w:t>
            </w:r>
          </w:p>
        </w:tc>
      </w:tr>
      <w:tr w:rsidR="00275580" w:rsidTr="00D636F4">
        <w:trPr>
          <w:trHeight w:val="2779"/>
        </w:trPr>
        <w:tc>
          <w:tcPr>
            <w:tcW w:w="534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hint="eastAsia"/>
                <w:szCs w:val="21"/>
              </w:rPr>
              <w:t>技术人员</w:t>
            </w:r>
          </w:p>
        </w:tc>
        <w:tc>
          <w:tcPr>
            <w:tcW w:w="709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水利水电、环境工程、软件工程、计算机类、土木工程、建筑、给水排水等工程类专业以及汉语言文学、新闻、哲学等中文类专业</w:t>
            </w:r>
          </w:p>
        </w:tc>
        <w:tc>
          <w:tcPr>
            <w:tcW w:w="1559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取得全日制研究生及以上学历、硕士以上学位的人员，或具有中级以上职称的人员。</w:t>
            </w:r>
          </w:p>
        </w:tc>
        <w:tc>
          <w:tcPr>
            <w:tcW w:w="2126" w:type="dxa"/>
            <w:vMerge w:val="restart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年龄在</w:t>
            </w:r>
            <w:r w:rsidRPr="0084771C">
              <w:rPr>
                <w:rFonts w:ascii="仿宋_GB2312" w:eastAsia="仿宋_GB2312" w:hAnsi="宋体" w:cs="宋体"/>
                <w:szCs w:val="21"/>
              </w:rPr>
              <w:t>40周岁以下，具有扎实专业基础知识，具备较强的专业技能水平、语言表达和文字组织能力，以及组织、协调和处理突发事件的能力</w:t>
            </w:r>
            <w:r w:rsidRPr="0084771C">
              <w:rPr>
                <w:rFonts w:ascii="仿宋_GB2312" w:eastAsia="仿宋_GB2312" w:hAnsi="宋体" w:cs="宋体" w:hint="eastAsia"/>
                <w:szCs w:val="21"/>
              </w:rPr>
              <w:t>；具有水务工程管理及相关水务经验者优先考虑。</w:t>
            </w:r>
          </w:p>
        </w:tc>
        <w:tc>
          <w:tcPr>
            <w:tcW w:w="1701" w:type="dxa"/>
            <w:vAlign w:val="center"/>
          </w:tcPr>
          <w:p w:rsidR="00275580" w:rsidRPr="00572824" w:rsidRDefault="00275580" w:rsidP="00D636F4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参照东莞市市直机关事业单位普通聘员第三类一档标准核定，包含工资及社保、公积金（含单位缴纳部分）及办公经费、劳务派遣管理服务费。</w:t>
            </w:r>
          </w:p>
        </w:tc>
      </w:tr>
      <w:tr w:rsidR="00275580" w:rsidRPr="00E77A1D" w:rsidTr="00D636F4">
        <w:trPr>
          <w:trHeight w:val="2960"/>
        </w:trPr>
        <w:tc>
          <w:tcPr>
            <w:tcW w:w="534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hint="eastAsia"/>
                <w:szCs w:val="21"/>
              </w:rPr>
              <w:t>管理人员</w:t>
            </w:r>
          </w:p>
        </w:tc>
        <w:tc>
          <w:tcPr>
            <w:tcW w:w="709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水利水电、环境工程、软件工程、计算机类、土木工程、建筑、给水排水、生物工程等工程类专业以及汉语言文学、新闻、哲学等中文类专业</w:t>
            </w:r>
          </w:p>
        </w:tc>
        <w:tc>
          <w:tcPr>
            <w:tcW w:w="1559" w:type="dxa"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取得本科学历和学士学位以上人员，或具有助理级职称以上的人员。</w:t>
            </w:r>
          </w:p>
        </w:tc>
        <w:tc>
          <w:tcPr>
            <w:tcW w:w="2126" w:type="dxa"/>
            <w:vMerge/>
            <w:vAlign w:val="center"/>
          </w:tcPr>
          <w:p w:rsidR="00275580" w:rsidRPr="00572824" w:rsidRDefault="00275580" w:rsidP="00E2107C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5580" w:rsidRPr="00572824" w:rsidRDefault="00275580" w:rsidP="00D636F4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参照东莞市市直机关事业单位普通聘员第四类一档标准核定，包含人员工资及社保、公积金（含单位缴纳部分）及办公经费、劳务派遣管理服务费。</w:t>
            </w:r>
          </w:p>
        </w:tc>
      </w:tr>
      <w:tr w:rsidR="00275580" w:rsidRPr="00E77A1D" w:rsidTr="00D636F4">
        <w:trPr>
          <w:trHeight w:val="556"/>
        </w:trPr>
        <w:tc>
          <w:tcPr>
            <w:tcW w:w="9322" w:type="dxa"/>
            <w:gridSpan w:val="7"/>
            <w:vAlign w:val="center"/>
          </w:tcPr>
          <w:p w:rsidR="00275580" w:rsidRDefault="00275580" w:rsidP="00E2107C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84771C">
              <w:rPr>
                <w:rFonts w:ascii="仿宋_GB2312" w:eastAsia="仿宋_GB2312" w:hAnsi="宋体" w:cs="宋体" w:hint="eastAsia"/>
                <w:szCs w:val="21"/>
              </w:rPr>
              <w:t>注：年龄计算截止至</w:t>
            </w:r>
            <w:r w:rsidRPr="0084771C">
              <w:rPr>
                <w:rFonts w:ascii="仿宋_GB2312" w:eastAsia="仿宋_GB2312" w:hAnsi="宋体" w:cs="宋体"/>
                <w:szCs w:val="21"/>
              </w:rPr>
              <w:t>2018年</w:t>
            </w: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 w:rsidRPr="0084771C"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28</w:t>
            </w:r>
            <w:r w:rsidRPr="0084771C">
              <w:rPr>
                <w:rFonts w:ascii="仿宋_GB2312" w:eastAsia="仿宋_GB2312" w:hAnsi="宋体" w:cs="宋体" w:hint="eastAsia"/>
                <w:szCs w:val="21"/>
              </w:rPr>
              <w:t>日。</w:t>
            </w:r>
          </w:p>
        </w:tc>
      </w:tr>
    </w:tbl>
    <w:p w:rsidR="00275580" w:rsidRPr="00B96D1B" w:rsidRDefault="00275580" w:rsidP="002755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</w:p>
    <w:p w:rsidR="00275580" w:rsidRPr="00572824" w:rsidRDefault="00275580" w:rsidP="002755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</w:p>
    <w:p w:rsidR="00A34906" w:rsidRPr="00275580" w:rsidRDefault="00A34906"/>
    <w:sectPr w:rsidR="00A34906" w:rsidRPr="00275580" w:rsidSect="00AE5F2E">
      <w:pgSz w:w="11906" w:h="16838"/>
      <w:pgMar w:top="2041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F4" w:rsidRDefault="00B130F4" w:rsidP="00D636F4">
      <w:r>
        <w:separator/>
      </w:r>
    </w:p>
  </w:endnote>
  <w:endnote w:type="continuationSeparator" w:id="0">
    <w:p w:rsidR="00B130F4" w:rsidRDefault="00B130F4" w:rsidP="00D6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F4" w:rsidRDefault="00B130F4" w:rsidP="00D636F4">
      <w:r>
        <w:separator/>
      </w:r>
    </w:p>
  </w:footnote>
  <w:footnote w:type="continuationSeparator" w:id="0">
    <w:p w:rsidR="00B130F4" w:rsidRDefault="00B130F4" w:rsidP="00D6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80"/>
    <w:rsid w:val="00256DC1"/>
    <w:rsid w:val="00275580"/>
    <w:rsid w:val="00A34906"/>
    <w:rsid w:val="00B130F4"/>
    <w:rsid w:val="00D6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36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3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5072-55F6-4005-AD3E-46C2BF6A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Chinese 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卢敏萍</dc:creator>
  <cp:lastModifiedBy>卢敏萍</cp:lastModifiedBy>
  <cp:revision>2</cp:revision>
  <dcterms:created xsi:type="dcterms:W3CDTF">2018-02-24T09:15:00Z</dcterms:created>
  <dcterms:modified xsi:type="dcterms:W3CDTF">2018-02-28T08:01:00Z</dcterms:modified>
</cp:coreProperties>
</file>