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E9D" w:rsidRPr="00034E9D" w:rsidRDefault="00034E9D" w:rsidP="00034E9D">
      <w:pPr>
        <w:widowControl/>
        <w:spacing w:after="100" w:afterAutospacing="1" w:line="450" w:lineRule="exact"/>
        <w:jc w:val="left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034E9D">
        <w:rPr>
          <w:rFonts w:ascii="simsun" w:eastAsia="宋体" w:hAnsi="simsun" w:cs="宋体"/>
          <w:color w:val="000000"/>
          <w:kern w:val="0"/>
          <w:sz w:val="27"/>
          <w:szCs w:val="27"/>
        </w:rPr>
        <w:t>一、取消招聘下列岗位：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692"/>
        <w:gridCol w:w="847"/>
        <w:gridCol w:w="795"/>
        <w:gridCol w:w="1406"/>
        <w:gridCol w:w="588"/>
        <w:gridCol w:w="795"/>
        <w:gridCol w:w="640"/>
        <w:gridCol w:w="1452"/>
        <w:gridCol w:w="536"/>
      </w:tblGrid>
      <w:tr w:rsidR="00034E9D" w:rsidRPr="00034E9D" w:rsidTr="00034E9D">
        <w:trPr>
          <w:jc w:val="center"/>
        </w:trPr>
        <w:tc>
          <w:tcPr>
            <w:tcW w:w="7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职位</w:t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代码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岗位类型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岗位等级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岗位名称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专业及代码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学历要求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学位要求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其它要求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拟聘</w:t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人数</w:t>
            </w:r>
          </w:p>
        </w:tc>
      </w:tr>
      <w:tr w:rsidR="00034E9D" w:rsidRPr="00034E9D" w:rsidTr="00034E9D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研究生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研究生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034E9D" w:rsidRPr="00034E9D" w:rsidTr="00034E9D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专业技术七级岗位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肿瘤内科学科带头人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肿瘤学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(A100214)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副主任医师及以上，有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3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年以上三级医院工作经历。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0</w:t>
            </w:r>
          </w:p>
        </w:tc>
      </w:tr>
      <w:tr w:rsidR="00034E9D" w:rsidRPr="00034E9D" w:rsidTr="00034E9D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专业技术七级岗位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神经内科学科带头人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神经病学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(A100204)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副主任医师及以上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,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有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3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年以上三级医院工作经历。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0</w:t>
            </w:r>
          </w:p>
        </w:tc>
      </w:tr>
      <w:tr w:rsidR="00034E9D" w:rsidRPr="00034E9D" w:rsidTr="00034E9D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专业技术七级岗位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老年医学学科带头人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老年医学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(A100203)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副主任医师及以上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,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有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3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年以上三级医院工作经历。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0</w:t>
            </w:r>
          </w:p>
        </w:tc>
      </w:tr>
      <w:tr w:rsidR="00034E9D" w:rsidRPr="00034E9D" w:rsidTr="00034E9D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专业技术七级岗位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外科学科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带头人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外科学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含：普外、骨外、泌尿外、胸心外、神外、整形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(A100210)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副主任医师及以上，专业仅限心外科、乳腺外科及普外科；有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3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年以上三级医院工作经历。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0</w:t>
            </w:r>
          </w:p>
        </w:tc>
      </w:tr>
      <w:tr w:rsidR="00034E9D" w:rsidRPr="00034E9D" w:rsidTr="00034E9D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专业技术十一级岗位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重症医学科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医师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急诊医学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(A100218),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临床医学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急诊医学重症方向。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0</w:t>
            </w:r>
          </w:p>
        </w:tc>
      </w:tr>
      <w:tr w:rsidR="00034E9D" w:rsidRPr="00034E9D" w:rsidTr="00034E9D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专业技术十一级岗位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急诊科医师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急诊医学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(A100218),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临床医学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0</w:t>
            </w:r>
          </w:p>
        </w:tc>
      </w:tr>
      <w:tr w:rsidR="00034E9D" w:rsidRPr="00034E9D" w:rsidTr="00034E9D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专业技术十一级岗位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麻醉科医师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麻醉学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(A100217)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医师及以上。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0</w:t>
            </w:r>
          </w:p>
        </w:tc>
      </w:tr>
      <w:tr w:rsidR="00034E9D" w:rsidRPr="00034E9D" w:rsidTr="00034E9D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专业技术十一级岗位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儿科医师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儿科学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(A100202)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医师及以上，中级职称及有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5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年以上相关工作经历者学历学位可放宽至本科、学士。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0</w:t>
            </w:r>
          </w:p>
        </w:tc>
      </w:tr>
      <w:tr w:rsidR="00034E9D" w:rsidRPr="00034E9D" w:rsidTr="00034E9D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专业技术十一级岗位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超声科医师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影像医学与核医学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(A100207),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放射医学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(A100106)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0</w:t>
            </w:r>
          </w:p>
        </w:tc>
      </w:tr>
    </w:tbl>
    <w:p w:rsidR="00034E9D" w:rsidRPr="00034E9D" w:rsidRDefault="00034E9D" w:rsidP="00034E9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4E9D">
        <w:rPr>
          <w:rFonts w:ascii="宋体" w:eastAsia="宋体" w:hAnsi="宋体" w:cs="宋体"/>
          <w:kern w:val="0"/>
          <w:sz w:val="24"/>
          <w:szCs w:val="24"/>
        </w:rPr>
        <w:t xml:space="preserve">　　二、延长下列岗位报名时间至2016年5月22日24：00止，原报考条件不变。若达不到1：3开考比例，取消该岗位。</w:t>
      </w:r>
    </w:p>
    <w:p w:rsidR="00034E9D" w:rsidRPr="00034E9D" w:rsidRDefault="00034E9D" w:rsidP="00034E9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4E9D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若达到1：3开考比例，该岗位正常开考，打印准考证时间为2016年5月24日8：00时至2016年5月25日24：00时止，具体时间地点安排以准考证为准。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782"/>
        <w:gridCol w:w="924"/>
        <w:gridCol w:w="782"/>
        <w:gridCol w:w="632"/>
        <w:gridCol w:w="1183"/>
        <w:gridCol w:w="557"/>
        <w:gridCol w:w="583"/>
        <w:gridCol w:w="1573"/>
        <w:gridCol w:w="739"/>
      </w:tblGrid>
      <w:tr w:rsidR="00034E9D" w:rsidRPr="00034E9D" w:rsidTr="00034E9D">
        <w:trPr>
          <w:trHeight w:val="259"/>
          <w:jc w:val="center"/>
        </w:trPr>
        <w:tc>
          <w:tcPr>
            <w:tcW w:w="7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职位</w:t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代码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岗位类型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岗位等级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岗位名称</w:t>
            </w:r>
          </w:p>
        </w:tc>
        <w:tc>
          <w:tcPr>
            <w:tcW w:w="21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专业及代码</w:t>
            </w:r>
          </w:p>
        </w:tc>
        <w:tc>
          <w:tcPr>
            <w:tcW w:w="7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学历</w:t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要求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学位</w:t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要求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其它要求</w:t>
            </w:r>
          </w:p>
        </w:tc>
        <w:tc>
          <w:tcPr>
            <w:tcW w:w="129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拟聘人数</w:t>
            </w:r>
          </w:p>
        </w:tc>
      </w:tr>
      <w:tr w:rsidR="00034E9D" w:rsidRPr="00034E9D" w:rsidTr="00034E9D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研究生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研究生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034E9D" w:rsidRPr="00034E9D" w:rsidTr="00034E9D">
        <w:trPr>
          <w:trHeight w:val="1065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管理岗位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九级职员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（科员）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后勤科科员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行政管理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(B110301)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本科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不限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有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3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年以上三级医院后勤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工作经历。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</w:t>
            </w:r>
          </w:p>
        </w:tc>
      </w:tr>
    </w:tbl>
    <w:p w:rsidR="00034E9D" w:rsidRPr="00034E9D" w:rsidRDefault="00034E9D" w:rsidP="00034E9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4E9D">
        <w:rPr>
          <w:rFonts w:ascii="宋体" w:eastAsia="宋体" w:hAnsi="宋体" w:cs="宋体"/>
          <w:kern w:val="0"/>
          <w:sz w:val="24"/>
          <w:szCs w:val="24"/>
        </w:rPr>
        <w:t xml:space="preserve">　　三、延长下列岗位报名时间，原报考条件不变。笔试开考比例按1：2设定，若仍达不到开考比例的，按实际符合报名人数开考。</w:t>
      </w:r>
    </w:p>
    <w:p w:rsidR="00034E9D" w:rsidRPr="00034E9D" w:rsidRDefault="00034E9D" w:rsidP="00034E9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34E9D">
        <w:rPr>
          <w:rFonts w:ascii="宋体" w:eastAsia="宋体" w:hAnsi="宋体" w:cs="宋体"/>
          <w:kern w:val="0"/>
          <w:sz w:val="24"/>
          <w:szCs w:val="24"/>
        </w:rPr>
        <w:t xml:space="preserve">　　报名时间延至2016年5月22日24：00时止。打印准考证时间为：2016年5月24日8：00时至2015年5月25日24：00时止，具体时间地点安排以准考证为准。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679"/>
        <w:gridCol w:w="720"/>
        <w:gridCol w:w="720"/>
        <w:gridCol w:w="1462"/>
        <w:gridCol w:w="1274"/>
        <w:gridCol w:w="595"/>
        <w:gridCol w:w="556"/>
        <w:gridCol w:w="1245"/>
        <w:gridCol w:w="519"/>
      </w:tblGrid>
      <w:tr w:rsidR="00034E9D" w:rsidRPr="00034E9D" w:rsidTr="00034E9D">
        <w:trPr>
          <w:jc w:val="center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职位</w:t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代码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岗位类型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岗位等级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岗位名称</w:t>
            </w:r>
          </w:p>
        </w:tc>
        <w:tc>
          <w:tcPr>
            <w:tcW w:w="3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专业及代码</w:t>
            </w:r>
          </w:p>
        </w:tc>
        <w:tc>
          <w:tcPr>
            <w:tcW w:w="9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学历要求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学位</w:t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要求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其它要求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拟聘</w:t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人数</w:t>
            </w:r>
          </w:p>
        </w:tc>
      </w:tr>
      <w:tr w:rsidR="00034E9D" w:rsidRPr="00034E9D" w:rsidTr="00034E9D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研究生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b/>
                <w:bCs/>
                <w:color w:val="000000"/>
                <w:kern w:val="0"/>
                <w:sz w:val="22"/>
              </w:rPr>
              <w:t>研究生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34E9D" w:rsidRPr="00034E9D" w:rsidRDefault="00034E9D" w:rsidP="00034E9D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034E9D" w:rsidRPr="00034E9D" w:rsidTr="00034E9D">
        <w:trPr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专业技术七级岗位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心血管内科学科带头人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内科学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含：心血管病、血液病、呼吸系病、消化系病、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(A100201)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硕士及以上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240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副主任医师及以上，专业限心血管内科方向，有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3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年以上三级医院工作经历。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</w:t>
            </w:r>
          </w:p>
        </w:tc>
      </w:tr>
      <w:tr w:rsidR="00034E9D" w:rsidRPr="00034E9D" w:rsidTr="00034E9D">
        <w:trPr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七级岗位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超声诊断学科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带头人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影像医学与核医学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(A100207),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放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射医学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(A100106),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临床医学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临床医学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(B100301),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医学影像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(B100303)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本科及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学士及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以上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副主任医师及以上，专业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为超声诊断方向；有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3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年以上三级医院工作经历。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1</w:t>
            </w:r>
          </w:p>
        </w:tc>
      </w:tr>
      <w:tr w:rsidR="00034E9D" w:rsidRPr="00034E9D" w:rsidTr="00034E9D">
        <w:trPr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1-9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专业技术十一级岗位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临床内科医师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内科学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含：心血管病、血液病、呼吸系病、消化系病、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(A100201)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硕士及以上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医师及以上，专业限呼吸内科、肾内科、心内科。心内科具备心血管介入资格或肾内科具备中级及以上资格优先。肾内科需有肾透析工作经历。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3</w:t>
            </w:r>
          </w:p>
        </w:tc>
      </w:tr>
      <w:tr w:rsidR="00034E9D" w:rsidRPr="00034E9D" w:rsidTr="00034E9D">
        <w:trPr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专业技术十二级岗位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结核内科医师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临床医学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临床医学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(B100301)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本科及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学士及以上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医师及以上。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3</w:t>
            </w:r>
          </w:p>
        </w:tc>
      </w:tr>
      <w:tr w:rsidR="00034E9D" w:rsidRPr="00034E9D" w:rsidTr="00034E9D">
        <w:trPr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专业技术十一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耳鼻喉科医师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耳鼻咽喉科学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(A100213)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究生及以上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硕士及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以上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医师及以上，中级职称及有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5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年以上相关工作经历者学历学位可放宽至本科、学士。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1</w:t>
            </w:r>
          </w:p>
        </w:tc>
      </w:tr>
      <w:tr w:rsidR="00034E9D" w:rsidRPr="00034E9D" w:rsidTr="00034E9D">
        <w:trPr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1-20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专业技术十一级岗位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皮肤科医师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皮肤病与性病学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(A100206)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硕士及以上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医师及以上。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</w:t>
            </w:r>
          </w:p>
        </w:tc>
      </w:tr>
      <w:tr w:rsidR="00034E9D" w:rsidRPr="00034E9D" w:rsidTr="00034E9D">
        <w:trPr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专业技术十一级岗位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肺研所实验人员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微生物学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(A071005),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免疫学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(A100102)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博士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研究生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博士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240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</w:t>
            </w:r>
          </w:p>
        </w:tc>
      </w:tr>
      <w:tr w:rsidR="00034E9D" w:rsidRPr="00034E9D" w:rsidTr="00034E9D">
        <w:trPr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专业技术十一级岗位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放射科医师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影像医学与核医学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(A100207),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放射医学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(A100106)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硕士研究生及以上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硕士及以上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240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2</w:t>
            </w:r>
          </w:p>
        </w:tc>
      </w:tr>
      <w:tr w:rsidR="00034E9D" w:rsidRPr="00034E9D" w:rsidTr="00034E9D">
        <w:trPr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lastRenderedPageBreak/>
              <w:t>1-26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专业技术十二级岗位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放射科技师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影像医学与核医学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(A100207)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医学影像学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(B100303)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本科及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学士及以上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放射技师及以上，有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3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年以上三级医院本专业工作经历。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</w:t>
            </w:r>
          </w:p>
        </w:tc>
      </w:tr>
      <w:tr w:rsidR="00034E9D" w:rsidRPr="00034E9D" w:rsidTr="00034E9D">
        <w:trPr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1-28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专业技术十二级岗位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临床护士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护理学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(A100209)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护理学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(B100701)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本科及</w:t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br/>
            </w: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学士及以上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护士及以上。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E9D" w:rsidRPr="00034E9D" w:rsidRDefault="00034E9D" w:rsidP="00034E9D">
            <w:pPr>
              <w:widowControl/>
              <w:spacing w:after="100" w:afterAutospacing="1" w:line="450" w:lineRule="exact"/>
              <w:jc w:val="center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  <w:r w:rsidRPr="00034E9D">
              <w:rPr>
                <w:rFonts w:ascii="simsun" w:eastAsia="宋体" w:hAnsi="simsun" w:cs="宋体"/>
                <w:color w:val="000000"/>
                <w:kern w:val="0"/>
                <w:sz w:val="22"/>
              </w:rPr>
              <w:t>6</w:t>
            </w:r>
          </w:p>
        </w:tc>
      </w:tr>
    </w:tbl>
    <w:p w:rsidR="00ED4BA9" w:rsidRDefault="00ED4BA9">
      <w:bookmarkStart w:id="0" w:name="_GoBack"/>
      <w:bookmarkEnd w:id="0"/>
    </w:p>
    <w:sectPr w:rsidR="00ED4B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FAB"/>
    <w:rsid w:val="00034E9D"/>
    <w:rsid w:val="00507FAB"/>
    <w:rsid w:val="00ED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C73631-6E0A-460B-BA2E-004573227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4E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2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96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7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0C5E1"/>
                            <w:left w:val="single" w:sz="6" w:space="0" w:color="A0C5E1"/>
                            <w:bottom w:val="single" w:sz="6" w:space="0" w:color="A0C5E1"/>
                            <w:right w:val="single" w:sz="6" w:space="0" w:color="A0C5E1"/>
                          </w:divBdr>
                          <w:divsChild>
                            <w:div w:id="1916740130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16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04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51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2002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0420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977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2042</Characters>
  <Application>Microsoft Office Word</Application>
  <DocSecurity>0</DocSecurity>
  <Lines>17</Lines>
  <Paragraphs>4</Paragraphs>
  <ScaleCrop>false</ScaleCrop>
  <Company>CHINA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2016-05-17T12:35:00Z</dcterms:created>
  <dcterms:modified xsi:type="dcterms:W3CDTF">2016-05-17T12:35:00Z</dcterms:modified>
</cp:coreProperties>
</file>