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10565" w:type="dxa"/>
        <w:jc w:val="center"/>
        <w:tblInd w:w="-102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538"/>
        <w:gridCol w:w="709"/>
        <w:gridCol w:w="759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75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外科医生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7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2"/>
                <w:szCs w:val="22"/>
                <w:bdr w:val="none" w:color="auto" w:sz="0" w:space="0"/>
              </w:rPr>
              <w:t>普通外科、泌尿外科专业，副主任医师及以上2名，主治医师4名，能独立开展腔镜手术者优先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妇产科医生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2"/>
                <w:szCs w:val="22"/>
                <w:bdr w:val="none" w:color="auto" w:sz="0" w:space="0"/>
              </w:rPr>
              <w:t>妇产科相关专业，主治医师及以上4名，能独立开展腔镜手术者优先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内科医生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2"/>
                <w:szCs w:val="22"/>
                <w:bdr w:val="none" w:color="auto" w:sz="0" w:space="0"/>
              </w:rPr>
              <w:t>心血管、呼吸、消化、神经内科专业，主治医师及以上4名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B超医生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2"/>
                <w:szCs w:val="22"/>
                <w:bdr w:val="none" w:color="auto" w:sz="0" w:space="0"/>
              </w:rPr>
              <w:t>医学影像学相关专业，具有执业医师资格证，1年以上工作经验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放射科医生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2"/>
                <w:szCs w:val="22"/>
                <w:bdr w:val="none" w:color="auto" w:sz="0" w:space="0"/>
              </w:rPr>
              <w:t>医学影像学相关专业，具有执业医师资格证，1年以上工作经验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麻醉医生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2"/>
                <w:szCs w:val="22"/>
                <w:bdr w:val="none" w:color="auto" w:sz="0" w:space="0"/>
              </w:rPr>
              <w:t>麻醉学相关专业，具有执业医师资格证，1年以上工作经验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口腔科医生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2"/>
                <w:szCs w:val="22"/>
                <w:bdr w:val="none" w:color="auto" w:sz="0" w:space="0"/>
              </w:rPr>
              <w:t>口腔相关专业，具有执业医师资格证，有工作经验者优先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急诊科医生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2"/>
                <w:szCs w:val="22"/>
                <w:bdr w:val="none" w:color="auto" w:sz="0" w:space="0"/>
              </w:rPr>
              <w:t>医学相关专业，具有执业医师资格证，1年以上工作经验，男性优先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儿科医生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2"/>
                <w:szCs w:val="22"/>
                <w:bdr w:val="none" w:color="auto" w:sz="0" w:space="0"/>
              </w:rPr>
              <w:t>儿科相关专业，具有执业医师资格证，1年以上工作经验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检验士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2"/>
                <w:szCs w:val="22"/>
                <w:bdr w:val="none" w:color="auto" w:sz="0" w:space="0"/>
              </w:rPr>
              <w:t>中专，检验相关专业，有检验士资格证，男性优先。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药士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2"/>
                <w:szCs w:val="22"/>
                <w:bdr w:val="none" w:color="auto" w:sz="0" w:space="0"/>
              </w:rPr>
              <w:t>中专，药剂专业，有药剂士资格证，男性优先。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中药士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2"/>
                <w:szCs w:val="22"/>
                <w:bdr w:val="none" w:color="auto" w:sz="0" w:space="0"/>
              </w:rPr>
              <w:t>中专，中药相关专业，有中药士资格证，男性优先。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司机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2"/>
                <w:szCs w:val="22"/>
                <w:bdr w:val="none" w:color="auto" w:sz="0" w:space="0"/>
              </w:rPr>
              <w:t>一、年龄在18-40岁之间，身体健康。</w:t>
            </w:r>
            <w:r>
              <w:rPr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sz w:val="22"/>
                <w:szCs w:val="22"/>
                <w:bdr w:val="none" w:color="auto" w:sz="0" w:space="0"/>
              </w:rPr>
              <w:t>二、准驾类型为A1，驾龄在5年以上。</w:t>
            </w:r>
            <w:r>
              <w:rPr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sz w:val="22"/>
                <w:szCs w:val="22"/>
                <w:bdr w:val="none" w:color="auto" w:sz="0" w:space="0"/>
              </w:rPr>
              <w:t>三、熟悉广州市路面。</w:t>
            </w:r>
            <w:r>
              <w:rPr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sz w:val="22"/>
                <w:szCs w:val="22"/>
                <w:bdr w:val="none" w:color="auto" w:sz="0" w:space="0"/>
              </w:rPr>
              <w:t>四、无不良驾驶记录。</w:t>
            </w:r>
            <w:r>
              <w:rPr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sz w:val="22"/>
                <w:szCs w:val="22"/>
                <w:bdr w:val="none" w:color="auto" w:sz="0" w:space="0"/>
              </w:rPr>
              <w:t>五、未触犯国家法律法规，能自觉遵守医院各项规章制度，工作积极主动，能服从组织安排。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F056E"/>
    <w:rsid w:val="201F05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2016-06-06T07:36:00Z</dcterms:created>
  <dc:creator>Administrator</dc:creator>
  <cp:lastModifiedBy>Administrator</cp:lastModifiedBy>
  <dcterms:modified xsi:type="dcterms:W3CDTF">2016-06-06T07:37:09Z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