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Cs w:val="15"/>
          <w:u w:val="none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FF"/>
        </w:rPr>
        <w:instrText xml:space="preserve"> HYPERLINK "https://ks.sz12333.gov.cn/ess/myexam/initMyExam"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FF"/>
          <w:spacing w:val="0"/>
          <w:szCs w:val="15"/>
          <w:u w:val="none"/>
          <w:shd w:val="clear" w:fill="FFFFFF"/>
        </w:rPr>
        <w:t>深圳市市（区）属公办中小学2017年4月公开招聘常设岗位教师考试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lang w:eastAsia="zh-CN"/>
        </w:rPr>
        <w:t>报名人数</w:t>
      </w:r>
      <w:bookmarkEnd w:id="0"/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报名统计信息截止于 2017-04-28 14:30 </w:t>
      </w:r>
    </w:p>
    <w:tbl>
      <w:tblPr>
        <w:tblW w:w="7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117"/>
        <w:gridCol w:w="1427"/>
        <w:gridCol w:w="1329"/>
        <w:gridCol w:w="997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已确认职位人数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报名成功人数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E3E3E3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/>
                <w:color w:val="000000"/>
                <w:spacing w:val="22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拟聘人数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小学数学4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BA2017001D0099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小学书法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小学语文5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初中舞蹈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BA2017001D0199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中职物流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中职模具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中职服装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BA2017001D0290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深圳市宝安区教育局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初中书法教师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小学日语教师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初中思想品德教师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DP2017004D0016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深圳市大鹏新区公共事业局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区属小学特殊教育教师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区属职校摄影教师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区属职校数学教师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区属职校物流管理教师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区属初中音乐教师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区属初中思想品德教师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FT2017003D0094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区属小学英语教师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深圳市福田区教育局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GM2017001C0001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小学语文（应届）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GM2017001C0002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小学数学（应届）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GM2017001C0003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小学数学（应届）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GM2017001D0099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GM2017001D0115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深圳市光明新区文体教育局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中小学韩语教师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中小学日语教师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中小学舞蹈教师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中小学数学教师B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中小学数学教师A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LG2017007C0019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中小学语文教师A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LG2017007D0099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LG2017007D0199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数控技术专业教师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汽车运用与维修专业教师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智能楼宇专业教师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旅游管理专业教师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动画专业教师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国际经济与贸易专业教师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社会工作专业教师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信息与自动化专业教师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LG2017007D0299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LG2017007D0344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小学阅读教师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初中思品教师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小学思想品德教师B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小学思想品德教师A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LH2017001D0099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小学数学教师（湖贝校区）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小学语文教师（湖贝校区）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高中信息老师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初中心理健康教育教师（东晓校区）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初中语文教师（东晓校区）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初中信息技术老师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初中英语教师B(初中实验部)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初中体育教师(初中部）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初中化学教师(初中实验部）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初中语文教师(初中部)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初中语文教师(初中实验部）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初中英语教师A(初中实验部）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LH2017001D0199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LH2017001D0230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深圳市罗湖区教育局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LX2017002C0001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LX2017002C0002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LX2017002C0003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LX2017002C0004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小学体育3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小学健康教育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特殊教育2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LX2017002D0029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特殊教育1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深圳市龙华区教育局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职高珠宝教师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NS2017003C0019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职高食品安全与检测教师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职高珠宝教师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小学形体舞蹈教师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小学舞蹈教师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NS2017003D0099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NS2017003D0199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NS2017003D0208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深圳市南山区教育局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初中体育老师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PS2017001D0069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PS2017001D0079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PS2017001D0089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小学语文教师C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PS2017001D0090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PS2017001D0091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PS2017001D0092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PS2017001D0093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深圳市坪山区教育局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SZ2017013C0001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三级教师岗位（生物实验）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三级教师岗位（体育）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三级教师岗位（酒店管理）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三级教师岗位（电子商务）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三级教师岗位（高中物理）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三级教师岗位（高中化学）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三级教师岗位（高中生物）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三级教师岗位（高中政治）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三级教师岗位（高中历史）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三级教师岗位（高中地理）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三级教师岗位（高中体育a）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三级教师岗位（高中体育b）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三级教师岗位（特殊教育沟通与交往）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三级教师岗位（特殊教育运动与保健）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三级教师岗位（特殊教育美术）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三级教师岗位（特殊教育音乐）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三级教师岗位（特殊教育小学生活适应）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三级教师岗位（特殊教育中学生活适应）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三级教师岗位（小学数学）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二级教师二级岗位(小学英语)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二级教师二级岗位（高中英语B）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三级教师岗位（初中英语）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二级教师二级岗位(高中物理）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三级教师岗位（初中舞蹈）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三级教师岗位(高中生物)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一级教师三级岗位（高中英语A）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二级教师二级岗位（初中语文）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二级教师二级岗位（小学语文）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二级教师二级岗位（小学英语）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二级教师二级岗位（小学艺术）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一级教师三级岗位（信息学竞赛教练）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一级教师三级岗位（生物竞赛教练）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二级教师二级岗位（初中信息技术）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三级教师岗位（初中政治）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三级教师岗位（初中物理）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三级教师岗位（初中心理）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一级教师三级岗位（小学语文）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SZ2017013D0039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三级教师岗位（小学体育）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三级教师岗位（小学美术）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二级教师二级岗位（初中英语）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二级教师二级岗位（初中化学）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三级教师（高中历史）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三级教师（高中体育）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三级教师（初中语文）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高级教师三级岗位（高中数学）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三级教师（高中英语）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二级教师二级岗位(高中创客)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SZ2017013D0049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三级教师岗位（高中法语）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二级教师二级岗位（通用技术）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二级教师二级岗位（高中数学）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一级教师三级岗位（高中生物）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一级教师三级岗位（高中政治）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二级教师二级岗位（高中英语）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一级教师三级岗位（高中语文）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二级教师二级岗位（高中体育）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二级教师二级岗位（高中地理）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一级教师三级岗位（高中历史）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SZ2017013D0059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三级教师岗位（高中英语）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SZ2017013D0060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一级教师三级岗位（高中美术）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SZ2017013D0061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一级教师三级岗位（高中英语）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SZ2017013D0062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二级教师一级岗位（高中生物）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YT2017001D0009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初中信息教师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YT2017001D0019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职高服装设计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YT2017001D0027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YT2017001D0028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YT2017001D0029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YT2017001D0030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YT2017001D0031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YT2017001D0032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YT2017001D0033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初中英语教师B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YT2017001D0034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初中英语教师A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YT2017001D0035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YT2017001D0036</w:t>
            </w:r>
          </w:p>
        </w:tc>
        <w:tc>
          <w:tcPr>
            <w:tcW w:w="211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42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329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CDCDCD" w:sz="4" w:space="0"/>
              <w:left w:val="single" w:color="CDCDCD" w:sz="4" w:space="0"/>
              <w:bottom w:val="single" w:color="CDCDCD" w:sz="4" w:space="0"/>
              <w:right w:val="single" w:color="CDCDCD" w:sz="4" w:space="0"/>
            </w:tcBorders>
            <w:shd w:val="clear" w:color="auto" w:fill="FFFFFF"/>
            <w:tcMar>
              <w:top w:w="78" w:type="dxa"/>
              <w:left w:w="22" w:type="dxa"/>
              <w:bottom w:w="78" w:type="dxa"/>
              <w:right w:w="2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1843"/>
    <w:rsid w:val="286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2017-04-28T06:39:00Z</dcterms:created>
  <dc:creator>Administrator</dc:creator>
  <cp:lastModifiedBy>Administrator</cp:lastModifiedBy>
  <dcterms:modified xsi:type="dcterms:W3CDTF">2017-04-28T06:41:35Z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