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737070"/>
          <w:spacing w:val="0"/>
          <w:sz w:val="18"/>
          <w:szCs w:val="18"/>
        </w:rPr>
      </w:pPr>
      <w:bookmarkStart w:id="0" w:name="_GoBack"/>
      <w:r>
        <w:rPr>
          <w:rFonts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宋体" w:hAnsi="宋体" w:eastAsia="宋体" w:cs="宋体"/>
          <w:b w:val="0"/>
          <w:i w:val="0"/>
          <w:caps w:val="0"/>
          <w:color w:val="737070"/>
          <w:spacing w:val="0"/>
          <w:sz w:val="18"/>
          <w:szCs w:val="18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招聘岗位为高中阶段21人、初中阶段18人，小学阶段1人，幼儿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737070"/>
          <w:spacing w:val="0"/>
          <w:sz w:val="31"/>
          <w:szCs w:val="31"/>
          <w:bdr w:val="none" w:color="auto" w:sz="0" w:space="0"/>
          <w:shd w:val="clear" w:fill="FFFFFF"/>
        </w:rPr>
        <w:t>园阶段2人，特殊教育阶段8人，共计50人。</w:t>
      </w:r>
    </w:p>
    <w:tbl>
      <w:tblPr>
        <w:tblW w:w="8411" w:type="dxa"/>
        <w:tblInd w:w="1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742"/>
        <w:gridCol w:w="802"/>
        <w:gridCol w:w="542"/>
        <w:gridCol w:w="756"/>
        <w:gridCol w:w="776"/>
        <w:gridCol w:w="432"/>
        <w:gridCol w:w="1622"/>
        <w:gridCol w:w="452"/>
        <w:gridCol w:w="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25" w:hRule="atLeast"/>
        </w:trPr>
        <w:tc>
          <w:tcPr>
            <w:tcW w:w="2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阶段</w:t>
            </w: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岗位职级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2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274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河源高级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中学           （19人）</w:t>
            </w: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高中语文教师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001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汉语言文学/语文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全日制普通高等院校本科以上学历，45周岁以下，具有高中相应学科一级教师以上专业技术资格，具有相应岗位高考备考经历。</w:t>
            </w:r>
          </w:p>
        </w:tc>
        <w:tc>
          <w:tcPr>
            <w:tcW w:w="4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高中数学教师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002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高中英语教师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003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高中政治教师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004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思想政治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高中物理教师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005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物理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高中化学教师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006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化学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高中生物教师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007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4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财务人员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008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会计电算化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本科以上学历，30周岁以下，具有会计从业资格，具有学校财务工作经历。</w:t>
            </w:r>
          </w:p>
        </w:tc>
        <w:tc>
          <w:tcPr>
            <w:tcW w:w="45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0" w:hRule="atLeast"/>
        </w:trPr>
        <w:tc>
          <w:tcPr>
            <w:tcW w:w="27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阶段</w:t>
            </w: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岗位职级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6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45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0" w:hRule="atLeast"/>
        </w:trPr>
        <w:tc>
          <w:tcPr>
            <w:tcW w:w="27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深圳中学河源实验学校            （18人）</w:t>
            </w: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初中语文教师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009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汉语言文学/语文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35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 w:firstLine="435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全日制普通高等院校本科以上学历，45周岁以下，具有初中相应学科一级教师以上专业技术资格，具有相应岗位中考备考经历。</w:t>
            </w:r>
          </w:p>
        </w:tc>
        <w:tc>
          <w:tcPr>
            <w:tcW w:w="4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初中数学教师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010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初中英语教师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011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初中政治教师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012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思想政治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初中历史教师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013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历史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初中地理教师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014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地理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5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初中生物教师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015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生物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2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初中体育教师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016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体育（网球或足球专项）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全日制普通高等院校本科以上学历，30周岁以下。</w:t>
            </w:r>
          </w:p>
        </w:tc>
        <w:tc>
          <w:tcPr>
            <w:tcW w:w="45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40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初中音乐教师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017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初中美术教师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018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初中信息技术教师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019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教育信息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初中心理教师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020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心理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75" w:hRule="atLeast"/>
        </w:trPr>
        <w:tc>
          <w:tcPr>
            <w:tcW w:w="274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河源市田家炳实验中学（2人）</w:t>
            </w: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高中美术教师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021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专业技术七级或十级岗位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  全日制普通高等院校本科以上学历，45周岁以下，具有高中相应学科一级教师以上专业技术资格，具有相应岗位高考备考经历。</w:t>
            </w:r>
          </w:p>
        </w:tc>
        <w:tc>
          <w:tcPr>
            <w:tcW w:w="45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2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财务统计人员</w:t>
            </w:r>
          </w:p>
        </w:tc>
        <w:tc>
          <w:tcPr>
            <w:tcW w:w="54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022</w:t>
            </w:r>
          </w:p>
        </w:tc>
        <w:tc>
          <w:tcPr>
            <w:tcW w:w="75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会计学</w:t>
            </w:r>
          </w:p>
        </w:tc>
        <w:tc>
          <w:tcPr>
            <w:tcW w:w="432" w:type="dxa"/>
            <w:vMerge w:val="restart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本科以上学历，35周岁以下，具有会计从业资格和统计从业资格，具有2年以上学校财务统计工作经历。</w:t>
            </w:r>
          </w:p>
        </w:tc>
        <w:tc>
          <w:tcPr>
            <w:tcW w:w="452" w:type="dxa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54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75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776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32" w:type="dxa"/>
            <w:vMerge w:val="continue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35" w:hRule="atLeast"/>
        </w:trPr>
        <w:tc>
          <w:tcPr>
            <w:tcW w:w="27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阶段</w:t>
            </w: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岗位职级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162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岗位要求</w:t>
            </w:r>
          </w:p>
        </w:tc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  <w:tc>
          <w:tcPr>
            <w:tcW w:w="2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35" w:hRule="atLeast"/>
        </w:trPr>
        <w:tc>
          <w:tcPr>
            <w:tcW w:w="274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河源市第一小学（1人）</w:t>
            </w: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小学英语教师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023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全日制普通高等院校本科以上学历，30周岁以下，具有英语教师岗位工作经历。</w:t>
            </w:r>
          </w:p>
        </w:tc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15" w:hRule="atLeast"/>
        </w:trPr>
        <w:tc>
          <w:tcPr>
            <w:tcW w:w="274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河源市直属机关幼儿园（2人）</w:t>
            </w: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幼儿教师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024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学前教育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专科以上学历，30周岁以下，具有2年以上幼儿教师岗位工作经历。</w:t>
            </w:r>
          </w:p>
        </w:tc>
        <w:tc>
          <w:tcPr>
            <w:tcW w:w="452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65" w:hRule="atLeast"/>
        </w:trPr>
        <w:tc>
          <w:tcPr>
            <w:tcW w:w="274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网络管理员</w:t>
            </w:r>
          </w:p>
        </w:tc>
        <w:tc>
          <w:tcPr>
            <w:tcW w:w="54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025</w:t>
            </w:r>
          </w:p>
        </w:tc>
        <w:tc>
          <w:tcPr>
            <w:tcW w:w="75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教育信息</w:t>
            </w:r>
          </w:p>
        </w:tc>
        <w:tc>
          <w:tcPr>
            <w:tcW w:w="43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全日制普通高等院校本科以上学历，30周岁以下，该岗位适合男性（需值夜班和应急处理机房故障）。</w:t>
            </w:r>
          </w:p>
        </w:tc>
        <w:tc>
          <w:tcPr>
            <w:tcW w:w="45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05" w:hRule="atLeast"/>
        </w:trPr>
        <w:tc>
          <w:tcPr>
            <w:tcW w:w="274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河源市博爱学校              （8人）</w:t>
            </w: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语文教师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026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汉语言文学/语文/特殊教育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全日制普通高等院校本科以上学历，30周岁以下，特殊教育专业学历可降低至全日制专科以上。</w:t>
            </w:r>
          </w:p>
        </w:tc>
        <w:tc>
          <w:tcPr>
            <w:tcW w:w="45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10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数学教师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027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数学/特殊教育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62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0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听障舞蹈教师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028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舞蹈学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全日制普通高等院校本科以上学历，30周岁以下，具有高中音乐教师资格，能用手语与学生沟通。</w:t>
            </w:r>
          </w:p>
        </w:tc>
        <w:tc>
          <w:tcPr>
            <w:tcW w:w="452" w:type="dxa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90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信息技术教师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029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教育信息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全日制普通高等院校本科以上学历，30周岁以下，具有高中信息技术教师资格。</w:t>
            </w:r>
          </w:p>
        </w:tc>
        <w:tc>
          <w:tcPr>
            <w:tcW w:w="4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90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运动康复教师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030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专业技术十二级岗位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运动康复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全日制普通高等院校本科以上学历，30周岁以下，具有高中体育教师资格。</w:t>
            </w:r>
          </w:p>
        </w:tc>
        <w:tc>
          <w:tcPr>
            <w:tcW w:w="4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70" w:hRule="atLeast"/>
        </w:trPr>
        <w:tc>
          <w:tcPr>
            <w:tcW w:w="274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80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生活老师</w:t>
            </w:r>
          </w:p>
        </w:tc>
        <w:tc>
          <w:tcPr>
            <w:tcW w:w="54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031</w:t>
            </w:r>
          </w:p>
        </w:tc>
        <w:tc>
          <w:tcPr>
            <w:tcW w:w="75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工勤岗位</w:t>
            </w:r>
          </w:p>
        </w:tc>
        <w:tc>
          <w:tcPr>
            <w:tcW w:w="776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--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   全日制普通高等院校专科以上学历，35周岁以下，具有保育员或育婴师中级以上职业资格，能用手语与学生沟通。</w:t>
            </w:r>
          </w:p>
        </w:tc>
        <w:tc>
          <w:tcPr>
            <w:tcW w:w="4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  <w:tc>
          <w:tcPr>
            <w:tcW w:w="287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68686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561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3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jc w:val="center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62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452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color w:val="73707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  <w:t>　</w:t>
            </w:r>
          </w:p>
        </w:tc>
        <w:tc>
          <w:tcPr>
            <w:tcW w:w="28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7" w:lineRule="atLeast"/>
              <w:ind w:left="0" w:right="0"/>
              <w:rPr>
                <w:rFonts w:hint="eastAsia" w:ascii="宋体" w:hAnsi="宋体" w:eastAsia="宋体" w:cs="宋体"/>
                <w:b w:val="0"/>
                <w:i w:val="0"/>
                <w:caps w:val="0"/>
                <w:color w:val="737070"/>
                <w:spacing w:val="0"/>
                <w:sz w:val="22"/>
                <w:szCs w:val="22"/>
                <w:bdr w:val="none" w:color="auto" w:sz="0" w:space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44C78"/>
    <w:rsid w:val="2B544C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2017-03-17T05:52:00Z</dcterms:created>
  <dc:creator>admin</dc:creator>
  <cp:lastModifiedBy>admin</cp:lastModifiedBy>
  <dcterms:modified xsi:type="dcterms:W3CDTF">2017-03-17T05:52:38Z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