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0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Style w:val="4"/>
          <w:rFonts w:ascii="宋体" w:hAnsi="宋体" w:eastAsia="宋体" w:cs="宋体"/>
          <w:i w:val="0"/>
          <w:caps w:val="0"/>
          <w:color w:val="333333"/>
          <w:spacing w:val="0"/>
          <w:sz w:val="15"/>
          <w:szCs w:val="15"/>
          <w:bdr w:val="none" w:color="auto" w:sz="0" w:space="0"/>
        </w:rPr>
        <w:t>3：佛山职业技术学院2017年招聘人事代理制工作人员岗位需求计划表</w:t>
      </w:r>
      <w:bookmarkStart w:id="0" w:name="_GoBack"/>
      <w:bookmarkEnd w:id="0"/>
    </w:p>
    <w:tbl>
      <w:tblPr>
        <w:tblW w:w="8372" w:type="dxa"/>
        <w:jc w:val="center"/>
        <w:tblInd w:w="0" w:type="dxa"/>
        <w:tblBorders>
          <w:top w:val="single" w:color="269400" w:sz="8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453"/>
        <w:gridCol w:w="1121"/>
        <w:gridCol w:w="237"/>
        <w:gridCol w:w="492"/>
        <w:gridCol w:w="505"/>
        <w:gridCol w:w="238"/>
        <w:gridCol w:w="388"/>
        <w:gridCol w:w="416"/>
        <w:gridCol w:w="442"/>
        <w:gridCol w:w="2004"/>
        <w:gridCol w:w="1688"/>
      </w:tblGrid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372" w:type="dxa"/>
            <w:gridSpan w:val="12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附件3：佛山职业技术学院2017年招聘人事代理制工作人员岗位需求计划表</w:t>
            </w: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任职岗位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需求专业或专业研究方向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技能等级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其他要求（如学术科研、外语、工作经验等）</w:t>
            </w:r>
          </w:p>
        </w:tc>
        <w:tc>
          <w:tcPr>
            <w:tcW w:w="16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Style w:val="4"/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简历发送邮箱及要求</w:t>
            </w: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453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机械设计与制造等相关专业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中级职称可放宽到全日制本科。</w:t>
            </w:r>
          </w:p>
        </w:tc>
        <w:tc>
          <w:tcPr>
            <w:tcW w:w="16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邮箱：jdrcyj@163.com；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文件名：应聘××部门××专业岗位+（姓名）；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联系电话：0757—87263005。</w:t>
            </w: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电气大类或机械电子工程类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有3级及以上技能资格证书、省级及以上技能竞赛获奖者或优秀毕业生优先。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汉语言文学、思想政治教育、心理学、教育学、社会学等相关专业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有心理咨询师资格证书、文体专长、写作专长、学生干部经历者优先。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电子信息系</w:t>
            </w:r>
          </w:p>
        </w:tc>
        <w:tc>
          <w:tcPr>
            <w:tcW w:w="453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计算机科学与技术、计算机软件、电子信息工程、自动控制与自动化、网络工程、软件工程等相关专业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邮箱：dzzp368@163.com；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文件名：应聘××部门××专业岗位+（姓名）；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联系电话：0757—87263015。</w:t>
            </w: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电子信息工程、自动控制与自动化、应用电子技术、电力电子技术、电磁场与无线技术、电磁场与微波技术、电子与通信工程等相关专业，从事电子信息工程技术专业的相关教学和科研工作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电子信息工程、电子与通信工程、通信技术等相关专业、控制科学与工程、遥感科学与技术等，从事通信技术专业的相关教学和科研工作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汉语言文学、思想政治教育、心理学、教育学、社会学等相关专业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有高校辅导员工作经验的优先。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3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453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车辆工程、汽车服务工程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能从事汽车专业相关课程的教学，具有一定的科研能力。</w:t>
            </w:r>
          </w:p>
        </w:tc>
        <w:tc>
          <w:tcPr>
            <w:tcW w:w="16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邮箱：fzyqcgcx@163.com；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文件名：应聘××部门××专业岗位+（姓名）；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联系电话：0757—87263096。</w:t>
            </w: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机械工程、农业机械化工程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能从事汽车专业相关课程的教学，具有一定的科研能力。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能从事食品专业相关课程的教学，具有一定的科研能力。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工商管理系</w:t>
            </w:r>
          </w:p>
        </w:tc>
        <w:tc>
          <w:tcPr>
            <w:tcW w:w="453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管理工程类、企业管理类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本科为工科专业或有企业工作经验的优先。</w:t>
            </w:r>
          </w:p>
        </w:tc>
        <w:tc>
          <w:tcPr>
            <w:tcW w:w="16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邮箱：fzgsxzp@163.com；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文件名：应聘××部门××专业岗位+（姓名）；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联系电话：0757—87263025。</w:t>
            </w: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电子商务或计算机类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有高职院校工作经历或企业与专业相关工作经历优先。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物流工程、物联网工程、网络工程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有物联网技术下智能物流实训室的建设与维护经验者优先。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3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财经管理系</w:t>
            </w:r>
          </w:p>
        </w:tc>
        <w:tc>
          <w:tcPr>
            <w:tcW w:w="453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金融类专业、财务管理、会计专业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持金融、财会相关行业职业资格证书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工作满2年以上符合人员优先。</w:t>
            </w:r>
          </w:p>
        </w:tc>
        <w:tc>
          <w:tcPr>
            <w:tcW w:w="16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邮箱：fzycaijing@163.com，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文件名：应聘××部门××专业岗位+（姓名）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联系电话：0757—87263035</w:t>
            </w: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旅游管理专业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持旅游管理相关行业职业资格证书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英语六级、能胜任双语教学。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实训室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持计算机相关行业等级证书或职业资格证书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具有大型实训室、网吧设备及网络的维护能力者优秀。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3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思政部</w:t>
            </w:r>
          </w:p>
        </w:tc>
        <w:tc>
          <w:tcPr>
            <w:tcW w:w="453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法学、马克思主义理论、中共党史(含:党的学说与党的建设)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邮箱：fzyszbzp@163.com；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文件名：应聘××部门××专业岗位+（姓名）；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联系电话：0757—87263062。</w:t>
            </w: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体育教育运动训练学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足球、排球、乒乓球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应用数学、计算数学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1、熟悉数学建模；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2、熟练运用mathematica，matlab等数学软件。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教育技术学、计算机应用技术、信息技术教育专业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熟悉计算机（word、Excel和PPT）基本操作，了解职业教育教学规律，具有团队合作和创新精神，具有相关工作经验者优先。</w:t>
            </w:r>
          </w:p>
        </w:tc>
        <w:tc>
          <w:tcPr>
            <w:tcW w:w="16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邮箱：fszyrsc@163.com；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文件名：应聘××部门××专业岗位+（姓名）；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联系电话：0757—87263102。</w:t>
            </w: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会计及相关专业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121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思想政治教育、高等教育学、职业技术教育学、心理学、汉语言文学相关专业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具有较强的文字组织能力；具有共青团或学生工作经验者优先。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121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004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社会服务与科研处</w:t>
            </w: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具有成人学历教育管理和社会培训管理工作经验者或有企业教育、培训管理工作经验3年以上者优先。硕士年龄限制可放宽至35岁。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纪检监察处</w:t>
            </w:r>
          </w:p>
        </w:tc>
        <w:tc>
          <w:tcPr>
            <w:tcW w:w="453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121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会计、审计、财务管理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具有会计、审计、财务管理等相关工作经验1年以上。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3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总务基建处</w:t>
            </w:r>
          </w:p>
        </w:tc>
        <w:tc>
          <w:tcPr>
            <w:tcW w:w="453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具备基建工程方面理论基础和专业知识，了解工程修缮的基本流程和工程基建方面的基本程序。能够从事基建工程预算，工程成本概算，工程基本管理等方面工作。有工作经验、技能等级者优先。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具备良好的政治素质和业务素质，能够熟练运用办公自动化和信息管理系统，具有从事公共管理工作所需要的研究与创新能力、沟通与协调能力者优先。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示范办</w:t>
            </w: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教育学、教育技术学、管理学等相关专业及方向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1、发表专业相关核心期刊论文1篇以上优先考虑；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2、有教学管理、项目管理相关工作经验者考虑；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3、有较强文字功底、综合报告经验者优先考虑。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督导办</w:t>
            </w: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职教研究员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职业技术教育学、职业教育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心理学、职业教育基本理论与政策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英语六级（专业四级）和具有熟练计算机数据处理能力者优先。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院工会</w:t>
            </w: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有工作经验者优先。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  <w:jc w:val="center"/>
        </w:trPr>
        <w:tc>
          <w:tcPr>
            <w:tcW w:w="388" w:type="dxa"/>
            <w:vMerge w:val="restart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图书馆（信息中心）</w:t>
            </w: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信息安全管理职员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1、能对安全产品（FW、IDS、WAF、DDOS）进行管理和日常维护；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2、能完成日常业务系统的漏洞扫描（系统层、WEB层）、评估以及跟踪处理；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3、能完成互联网入侵渗透测试；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4、能对安全事件（各类攻击事件、病毒、垃圾邮件等）的分析和处理。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  <w:jc w:val="center"/>
        </w:trPr>
        <w:tc>
          <w:tcPr>
            <w:tcW w:w="3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45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网络管理职员</w:t>
            </w:r>
          </w:p>
        </w:tc>
        <w:tc>
          <w:tcPr>
            <w:tcW w:w="11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计算机及相关专业</w:t>
            </w:r>
          </w:p>
        </w:tc>
        <w:tc>
          <w:tcPr>
            <w:tcW w:w="23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50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2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2004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1、能对内部局域网络进行维护；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2、能对服务器、路由器等设备管理的运行监控和维护；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3、能对办公设备日常维护及管理；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4、能对病毒查杀，维护网络系统安全；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5、能对网络故障进行处理。</w:t>
            </w:r>
          </w:p>
        </w:tc>
        <w:tc>
          <w:tcPr>
            <w:tcW w:w="1688" w:type="dxa"/>
            <w:vMerge w:val="continue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single" w:color="269400" w:sz="8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684" w:type="dxa"/>
            <w:gridSpan w:val="11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备注：本科30周岁以下，硕士35周岁以下，讲师40周岁以下。应聘以上岗位具有企业工作经历或相关工作经验3年以上且符合学历条件的人员，其他要求可适当放宽。</w:t>
            </w:r>
          </w:p>
        </w:tc>
        <w:tc>
          <w:tcPr>
            <w:tcW w:w="168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22" w:type="dxa"/>
              <w:left w:w="33" w:type="dxa"/>
              <w:bottom w:w="22" w:type="dxa"/>
              <w:right w:w="3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6FF9"/>
    <w:rsid w:val="7FB7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2017-04-28T01:35:00Z</dcterms:created>
  <dc:creator>Administrator</dc:creator>
  <cp:lastModifiedBy>Administrator</cp:lastModifiedBy>
  <dcterms:modified xsi:type="dcterms:W3CDTF">2017-04-28T01:37:48Z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