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695"/>
        <w:gridCol w:w="772"/>
        <w:gridCol w:w="4016"/>
        <w:gridCol w:w="878"/>
        <w:gridCol w:w="675"/>
        <w:gridCol w:w="675"/>
        <w:gridCol w:w="811"/>
      </w:tblGrid>
      <w:tr w:rsidR="0000020A" w:rsidTr="0000020A">
        <w:trPr>
          <w:trHeight w:val="1023"/>
          <w:jc w:val="center"/>
        </w:trPr>
        <w:tc>
          <w:tcPr>
            <w:tcW w:w="5000" w:type="pct"/>
            <w:gridSpan w:val="7"/>
            <w:tcBorders>
              <w:top w:val="nil"/>
              <w:left w:val="nil"/>
              <w:bottom w:val="nil"/>
              <w:right w:val="nil"/>
            </w:tcBorders>
            <w:vAlign w:val="center"/>
          </w:tcPr>
          <w:p w:rsidR="0000020A" w:rsidRDefault="0000020A" w:rsidP="00DB6D81">
            <w:pPr>
              <w:spacing w:line="579" w:lineRule="exact"/>
              <w:rPr>
                <w:rFonts w:ascii="仿宋_GB2312" w:eastAsia="仿宋_GB2312" w:hint="eastAsia"/>
                <w:color w:val="000000"/>
                <w:sz w:val="32"/>
                <w:szCs w:val="32"/>
              </w:rPr>
            </w:pPr>
            <w:r>
              <w:rPr>
                <w:rFonts w:ascii="仿宋_GB2312" w:eastAsia="仿宋_GB2312" w:hint="eastAsia"/>
                <w:color w:val="000000"/>
                <w:sz w:val="32"/>
                <w:szCs w:val="32"/>
              </w:rPr>
              <w:t>附件3：</w:t>
            </w:r>
          </w:p>
          <w:p w:rsidR="0000020A" w:rsidRDefault="0000020A" w:rsidP="00DB6D81">
            <w:pPr>
              <w:widowControl/>
              <w:jc w:val="center"/>
              <w:rPr>
                <w:rFonts w:ascii="方正小标宋简体" w:eastAsia="方正小标宋简体" w:hAnsi="宋体" w:cs="宋体"/>
                <w:color w:val="000000"/>
                <w:kern w:val="0"/>
                <w:sz w:val="32"/>
                <w:szCs w:val="32"/>
              </w:rPr>
            </w:pPr>
            <w:r>
              <w:rPr>
                <w:rFonts w:ascii="方正小标宋简体" w:eastAsia="方正小标宋简体" w:hAnsi="宋体" w:cs="宋体" w:hint="eastAsia"/>
                <w:color w:val="000000"/>
                <w:kern w:val="0"/>
                <w:sz w:val="32"/>
                <w:szCs w:val="32"/>
              </w:rPr>
              <w:t>岳池县从大学生村官中考核招聘乡镇事业单位工作人员综合评估量化评分表</w:t>
            </w:r>
          </w:p>
        </w:tc>
      </w:tr>
      <w:tr w:rsidR="0000020A" w:rsidTr="0000020A">
        <w:trPr>
          <w:trHeight w:val="197"/>
          <w:jc w:val="center"/>
        </w:trPr>
        <w:tc>
          <w:tcPr>
            <w:tcW w:w="5000" w:type="pct"/>
            <w:gridSpan w:val="7"/>
            <w:tcBorders>
              <w:top w:val="nil"/>
              <w:left w:val="nil"/>
              <w:bottom w:val="single" w:sz="4" w:space="0" w:color="auto"/>
              <w:right w:val="nil"/>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村官姓名：                                                      </w:t>
            </w:r>
            <w:proofErr w:type="gramStart"/>
            <w:r>
              <w:rPr>
                <w:rFonts w:ascii="宋体" w:hAnsi="宋体" w:cs="宋体" w:hint="eastAsia"/>
                <w:color w:val="000000"/>
                <w:kern w:val="0"/>
                <w:sz w:val="24"/>
              </w:rPr>
              <w:t>任职村</w:t>
            </w:r>
            <w:proofErr w:type="gramEnd"/>
            <w:r>
              <w:rPr>
                <w:rFonts w:ascii="宋体" w:hAnsi="宋体" w:cs="宋体" w:hint="eastAsia"/>
                <w:color w:val="000000"/>
                <w:kern w:val="0"/>
                <w:sz w:val="24"/>
              </w:rPr>
              <w:t xml:space="preserve">及职务：   </w:t>
            </w:r>
          </w:p>
        </w:tc>
      </w:tr>
      <w:tr w:rsidR="0000020A" w:rsidTr="0000020A">
        <w:trPr>
          <w:trHeight w:val="564"/>
          <w:jc w:val="center"/>
        </w:trPr>
        <w:tc>
          <w:tcPr>
            <w:tcW w:w="408" w:type="pc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指  标</w:t>
            </w:r>
          </w:p>
        </w:tc>
        <w:tc>
          <w:tcPr>
            <w:tcW w:w="453"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权  重</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项     </w:t>
            </w:r>
            <w:bookmarkStart w:id="0" w:name="_GoBack"/>
            <w:bookmarkEnd w:id="0"/>
            <w:r>
              <w:rPr>
                <w:rFonts w:ascii="宋体" w:hAnsi="宋体" w:cs="宋体" w:hint="eastAsia"/>
                <w:color w:val="000000"/>
                <w:kern w:val="0"/>
                <w:sz w:val="24"/>
              </w:rPr>
              <w:t xml:space="preserve">    目</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评分标准</w:t>
            </w:r>
          </w:p>
        </w:tc>
        <w:tc>
          <w:tcPr>
            <w:tcW w:w="396"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自评分</w:t>
            </w:r>
          </w:p>
        </w:tc>
        <w:tc>
          <w:tcPr>
            <w:tcW w:w="396"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乡  镇  </w:t>
            </w:r>
            <w:proofErr w:type="gramStart"/>
            <w:r>
              <w:rPr>
                <w:rFonts w:ascii="宋体" w:hAnsi="宋体" w:cs="宋体" w:hint="eastAsia"/>
                <w:color w:val="000000"/>
                <w:kern w:val="0"/>
                <w:sz w:val="24"/>
              </w:rPr>
              <w:t>审核分</w:t>
            </w:r>
            <w:proofErr w:type="gramEnd"/>
          </w:p>
        </w:tc>
        <w:tc>
          <w:tcPr>
            <w:tcW w:w="476"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proofErr w:type="gramStart"/>
            <w:r>
              <w:rPr>
                <w:rFonts w:ascii="宋体" w:hAnsi="宋体" w:cs="宋体" w:hint="eastAsia"/>
                <w:color w:val="000000"/>
                <w:kern w:val="0"/>
                <w:sz w:val="24"/>
              </w:rPr>
              <w:t>组织部门审</w:t>
            </w:r>
            <w:proofErr w:type="gramEnd"/>
            <w:r>
              <w:rPr>
                <w:rFonts w:ascii="宋体" w:hAnsi="宋体" w:cs="宋体" w:hint="eastAsia"/>
                <w:color w:val="000000"/>
                <w:kern w:val="0"/>
                <w:sz w:val="24"/>
              </w:rPr>
              <w:t xml:space="preserve"> 核 分</w:t>
            </w:r>
          </w:p>
        </w:tc>
      </w:tr>
      <w:tr w:rsidR="0000020A" w:rsidTr="0000020A">
        <w:trPr>
          <w:trHeight w:val="442"/>
          <w:jc w:val="center"/>
        </w:trPr>
        <w:tc>
          <w:tcPr>
            <w:tcW w:w="408"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hint="eastAsia"/>
                <w:color w:val="000000"/>
                <w:kern w:val="0"/>
                <w:sz w:val="24"/>
              </w:rPr>
            </w:pPr>
            <w:proofErr w:type="gramStart"/>
            <w:r>
              <w:rPr>
                <w:rFonts w:ascii="宋体" w:hAnsi="宋体" w:cs="宋体" w:hint="eastAsia"/>
                <w:color w:val="000000"/>
                <w:kern w:val="0"/>
                <w:sz w:val="24"/>
              </w:rPr>
              <w:t>综</w:t>
            </w:r>
            <w:proofErr w:type="gramEnd"/>
          </w:p>
          <w:p w:rsidR="0000020A" w:rsidRDefault="0000020A" w:rsidP="00DB6D81">
            <w:pPr>
              <w:widowControl/>
              <w:jc w:val="center"/>
              <w:rPr>
                <w:rFonts w:ascii="宋体" w:hAnsi="宋体" w:cs="宋体" w:hint="eastAsia"/>
                <w:color w:val="000000"/>
                <w:kern w:val="0"/>
                <w:sz w:val="24"/>
              </w:rPr>
            </w:pPr>
            <w:r>
              <w:rPr>
                <w:rFonts w:ascii="宋体" w:hAnsi="宋体" w:cs="宋体" w:hint="eastAsia"/>
                <w:color w:val="000000"/>
                <w:kern w:val="0"/>
                <w:sz w:val="24"/>
              </w:rPr>
              <w:t>合</w:t>
            </w:r>
          </w:p>
          <w:p w:rsidR="0000020A" w:rsidRDefault="0000020A" w:rsidP="00DB6D81">
            <w:pPr>
              <w:widowControl/>
              <w:jc w:val="center"/>
              <w:rPr>
                <w:rFonts w:ascii="宋体" w:hAnsi="宋体" w:cs="宋体" w:hint="eastAsia"/>
                <w:color w:val="000000"/>
                <w:kern w:val="0"/>
                <w:sz w:val="24"/>
              </w:rPr>
            </w:pPr>
            <w:r>
              <w:rPr>
                <w:rFonts w:ascii="宋体" w:hAnsi="宋体" w:cs="宋体" w:hint="eastAsia"/>
                <w:color w:val="000000"/>
                <w:kern w:val="0"/>
                <w:sz w:val="24"/>
              </w:rPr>
              <w:t>评</w:t>
            </w:r>
          </w:p>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估</w:t>
            </w:r>
          </w:p>
        </w:tc>
        <w:tc>
          <w:tcPr>
            <w:tcW w:w="453"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学历情况（5分）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大专</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3分</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大学</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4分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研究生及以上</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5分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取得学位证书</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1分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任职情况（5分）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任村两委正职（村支书、村主任）</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5分</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任村两委副职（村副支书、村副主任）</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4分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当选时间（5分）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2013年及以前经选举担任村两委副职及以上</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5分</w:t>
            </w:r>
          </w:p>
        </w:tc>
        <w:tc>
          <w:tcPr>
            <w:tcW w:w="396"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2014年经选举担任村两委副职及以上</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3分</w:t>
            </w: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2015年经选举担任村两委副职及以上</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2分</w:t>
            </w: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eastAsia="宋体" w:hAnsi="宋体" w:cs="宋体" w:hint="eastAsia"/>
                <w:color w:val="000000"/>
                <w:kern w:val="0"/>
                <w:sz w:val="24"/>
              </w:rPr>
            </w:pPr>
            <w:r>
              <w:rPr>
                <w:rFonts w:ascii="宋体" w:hAnsi="宋体" w:cs="宋体" w:hint="eastAsia"/>
                <w:color w:val="000000"/>
                <w:kern w:val="0"/>
                <w:sz w:val="24"/>
              </w:rPr>
              <w:t>2016年经选举担任村两委副职及以上</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hint="eastAsia"/>
                <w:color w:val="000000"/>
                <w:kern w:val="0"/>
                <w:sz w:val="24"/>
              </w:rPr>
            </w:pPr>
            <w:r>
              <w:rPr>
                <w:rFonts w:ascii="宋体" w:hAnsi="宋体" w:cs="宋体" w:hint="eastAsia"/>
                <w:color w:val="000000"/>
                <w:kern w:val="0"/>
                <w:sz w:val="24"/>
              </w:rPr>
              <w:t>1分</w:t>
            </w:r>
          </w:p>
        </w:tc>
        <w:tc>
          <w:tcPr>
            <w:tcW w:w="39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工作经历（10分）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eastAsia="宋体" w:hAnsi="宋体" w:cs="宋体" w:hint="eastAsia"/>
                <w:color w:val="000000"/>
                <w:kern w:val="0"/>
                <w:sz w:val="24"/>
              </w:rPr>
            </w:pPr>
            <w:r>
              <w:rPr>
                <w:rFonts w:ascii="宋体" w:hAnsi="宋体" w:cs="宋体" w:hint="eastAsia"/>
                <w:color w:val="000000"/>
                <w:kern w:val="0"/>
                <w:sz w:val="24"/>
              </w:rPr>
              <w:t>2012年选聘大学生村官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eastAsia="宋体" w:hAnsi="宋体" w:cs="宋体" w:hint="eastAsia"/>
                <w:color w:val="000000"/>
                <w:kern w:val="0"/>
                <w:sz w:val="24"/>
              </w:rPr>
            </w:pPr>
            <w:r>
              <w:rPr>
                <w:rFonts w:ascii="宋体" w:hAnsi="宋体" w:cs="宋体" w:hint="eastAsia"/>
                <w:color w:val="000000"/>
                <w:kern w:val="0"/>
                <w:sz w:val="24"/>
              </w:rPr>
              <w:t>5分</w:t>
            </w:r>
          </w:p>
        </w:tc>
        <w:tc>
          <w:tcPr>
            <w:tcW w:w="396" w:type="pct"/>
            <w:vMerge w:val="restart"/>
            <w:tcBorders>
              <w:top w:val="nil"/>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2011年选聘大学生村官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6分</w:t>
            </w:r>
          </w:p>
        </w:tc>
        <w:tc>
          <w:tcPr>
            <w:tcW w:w="396" w:type="pct"/>
            <w:vMerge/>
            <w:tcBorders>
              <w:left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2010年选聘大学生村官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7分</w:t>
            </w: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2009年选聘大学生村官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8分</w:t>
            </w: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2008年选聘大学生村官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9分</w:t>
            </w: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2007年选聘大学生村官</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10分</w:t>
            </w:r>
          </w:p>
        </w:tc>
        <w:tc>
          <w:tcPr>
            <w:tcW w:w="39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hint="eastAsia"/>
                <w:color w:val="000000"/>
                <w:kern w:val="0"/>
                <w:sz w:val="24"/>
              </w:rPr>
            </w:pPr>
            <w:r>
              <w:rPr>
                <w:rFonts w:ascii="宋体" w:hAnsi="宋体" w:cs="宋体" w:hint="eastAsia"/>
                <w:noProof/>
                <w:color w:val="000000"/>
                <w:kern w:val="0"/>
                <w:sz w:val="24"/>
              </w:rPr>
              <mc:AlternateContent>
                <mc:Choice Requires="wps">
                  <w:drawing>
                    <wp:anchor distT="0" distB="0" distL="114300" distR="114300" simplePos="0" relativeHeight="251659264" behindDoc="0" locked="0" layoutInCell="1" allowOverlap="1" wp14:anchorId="774C9E6A" wp14:editId="51663B26">
                      <wp:simplePos x="0" y="0"/>
                      <wp:positionH relativeFrom="column">
                        <wp:posOffset>-65405</wp:posOffset>
                      </wp:positionH>
                      <wp:positionV relativeFrom="paragraph">
                        <wp:posOffset>-4445</wp:posOffset>
                      </wp:positionV>
                      <wp:extent cx="8401050" cy="0"/>
                      <wp:effectExtent l="10795" t="14605" r="825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0" cy="0"/>
                              </a:xfrm>
                              <a:prstGeom prst="line">
                                <a:avLst/>
                              </a:prstGeom>
                              <a:noFill/>
                              <a:ln w="15875" cmpd="sng">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65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" strokecolor="#739cc3" strokeweight="1.25pt"/>
                  </w:pict>
                </mc:Fallback>
              </mc:AlternateContent>
            </w: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roofErr w:type="gramStart"/>
            <w:r>
              <w:rPr>
                <w:rFonts w:ascii="宋体" w:hAnsi="宋体" w:cs="宋体" w:hint="eastAsia"/>
                <w:color w:val="000000"/>
                <w:kern w:val="0"/>
                <w:sz w:val="24"/>
              </w:rPr>
              <w:t>综</w:t>
            </w:r>
            <w:proofErr w:type="gramEnd"/>
          </w:p>
          <w:p w:rsidR="0000020A" w:rsidRDefault="0000020A" w:rsidP="00DB6D81">
            <w:pPr>
              <w:widowControl/>
              <w:jc w:val="center"/>
              <w:rPr>
                <w:rFonts w:ascii="宋体" w:hAnsi="宋体" w:cs="宋体" w:hint="eastAsia"/>
                <w:color w:val="000000"/>
                <w:kern w:val="0"/>
                <w:sz w:val="24"/>
              </w:rPr>
            </w:pPr>
            <w:r>
              <w:rPr>
                <w:rFonts w:ascii="宋体" w:hAnsi="宋体" w:cs="宋体" w:hint="eastAsia"/>
                <w:color w:val="000000"/>
                <w:kern w:val="0"/>
                <w:sz w:val="24"/>
              </w:rPr>
              <w:t>合</w:t>
            </w:r>
          </w:p>
          <w:p w:rsidR="0000020A" w:rsidRDefault="0000020A" w:rsidP="00DB6D81">
            <w:pPr>
              <w:widowControl/>
              <w:jc w:val="center"/>
              <w:rPr>
                <w:rFonts w:ascii="宋体" w:hAnsi="宋体" w:cs="宋体" w:hint="eastAsia"/>
                <w:color w:val="000000"/>
                <w:kern w:val="0"/>
                <w:sz w:val="24"/>
              </w:rPr>
            </w:pPr>
            <w:r>
              <w:rPr>
                <w:rFonts w:ascii="宋体" w:hAnsi="宋体" w:cs="宋体" w:hint="eastAsia"/>
                <w:color w:val="000000"/>
                <w:kern w:val="0"/>
                <w:sz w:val="24"/>
              </w:rPr>
              <w:t>评</w:t>
            </w:r>
          </w:p>
          <w:p w:rsidR="0000020A" w:rsidRDefault="0000020A" w:rsidP="00DB6D81">
            <w:pPr>
              <w:widowControl/>
              <w:jc w:val="center"/>
              <w:rPr>
                <w:rFonts w:ascii="宋体" w:hAnsi="宋体" w:cs="宋体" w:hint="eastAsia"/>
                <w:color w:val="000000"/>
                <w:kern w:val="0"/>
                <w:sz w:val="24"/>
              </w:rPr>
            </w:pPr>
            <w:proofErr w:type="gramStart"/>
            <w:r>
              <w:rPr>
                <w:rFonts w:ascii="宋体" w:hAnsi="宋体" w:cs="宋体" w:hint="eastAsia"/>
                <w:color w:val="000000"/>
                <w:kern w:val="0"/>
                <w:sz w:val="24"/>
              </w:rPr>
              <w:t>估</w:t>
            </w:r>
            <w:proofErr w:type="gramEnd"/>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hint="eastAsia"/>
                <w:color w:val="000000"/>
                <w:kern w:val="0"/>
                <w:sz w:val="24"/>
              </w:rPr>
            </w:pPr>
          </w:p>
          <w:p w:rsidR="0000020A" w:rsidRDefault="0000020A" w:rsidP="00DB6D81">
            <w:pPr>
              <w:widowControl/>
              <w:jc w:val="center"/>
              <w:rPr>
                <w:rFonts w:ascii="宋体" w:hAnsi="宋体" w:cs="宋体"/>
                <w:color w:val="000000"/>
                <w:kern w:val="0"/>
                <w:sz w:val="24"/>
              </w:rPr>
            </w:pPr>
          </w:p>
        </w:tc>
        <w:tc>
          <w:tcPr>
            <w:tcW w:w="453"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lastRenderedPageBreak/>
              <w:t>年度考核（10分）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年度考核均为称职</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5分</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年度考核1次优秀</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6分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年度考核2次优秀</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8分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年度考核3次及以上优秀</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10分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val="restart"/>
            <w:tcBorders>
              <w:top w:val="nil"/>
              <w:left w:val="single" w:sz="4" w:space="0" w:color="auto"/>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奖惩情况（5分）</w:t>
            </w: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任职内获得县级部门荣誉称号1次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0.5分</w:t>
            </w:r>
          </w:p>
        </w:tc>
        <w:tc>
          <w:tcPr>
            <w:tcW w:w="396" w:type="pct"/>
            <w:vMerge w:val="restart"/>
            <w:tcBorders>
              <w:top w:val="nil"/>
              <w:left w:val="single" w:sz="4" w:space="0" w:color="auto"/>
              <w:bottom w:val="single" w:sz="4" w:space="0" w:color="auto"/>
              <w:right w:val="single" w:sz="4" w:space="0" w:color="auto"/>
            </w:tcBorders>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96" w:type="pct"/>
            <w:vMerge w:val="restart"/>
            <w:tcBorders>
              <w:top w:val="nil"/>
              <w:left w:val="single" w:sz="4" w:space="0" w:color="auto"/>
              <w:bottom w:val="single" w:sz="4" w:space="0" w:color="auto"/>
              <w:right w:val="single" w:sz="4" w:space="0" w:color="auto"/>
            </w:tcBorders>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76" w:type="pct"/>
            <w:vMerge w:val="restart"/>
            <w:tcBorders>
              <w:top w:val="nil"/>
              <w:left w:val="single" w:sz="4" w:space="0" w:color="auto"/>
              <w:bottom w:val="single" w:sz="4" w:space="0" w:color="auto"/>
              <w:right w:val="single" w:sz="4" w:space="0" w:color="auto"/>
            </w:tcBorders>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任职内获得市级部门或县委县政府荣誉称号1次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2分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任职内获得省级部门或市委市政府荣誉称号1次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3分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任职内获得国家部门或省委省政府荣誉称号1次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4分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r>
              <w:rPr>
                <w:rFonts w:ascii="宋体" w:hAnsi="宋体" w:cs="宋体" w:hint="eastAsia"/>
                <w:color w:val="000000"/>
                <w:kern w:val="0"/>
                <w:sz w:val="24"/>
              </w:rPr>
              <w:t>任职内获得中央、国务院荣誉称号1次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hAnsi="宋体" w:cs="宋体"/>
                <w:color w:val="000000"/>
                <w:kern w:val="0"/>
                <w:sz w:val="24"/>
              </w:rPr>
            </w:pPr>
            <w:r>
              <w:rPr>
                <w:rFonts w:ascii="宋体" w:hAnsi="宋体" w:cs="宋体" w:hint="eastAsia"/>
                <w:color w:val="000000"/>
                <w:kern w:val="0"/>
                <w:sz w:val="24"/>
              </w:rPr>
              <w:t>5分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408"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53"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2356" w:type="pct"/>
            <w:tcBorders>
              <w:top w:val="nil"/>
              <w:left w:val="nil"/>
              <w:bottom w:val="single" w:sz="4" w:space="0" w:color="auto"/>
              <w:right w:val="single" w:sz="4" w:space="0" w:color="auto"/>
            </w:tcBorders>
            <w:vAlign w:val="center"/>
          </w:tcPr>
          <w:p w:rsidR="0000020A" w:rsidRDefault="0000020A" w:rsidP="00DB6D81">
            <w:pPr>
              <w:widowControl/>
              <w:jc w:val="left"/>
              <w:rPr>
                <w:rFonts w:ascii="宋体" w:hAnsi="宋体" w:cs="宋体" w:hint="eastAsia"/>
                <w:color w:val="000000"/>
                <w:kern w:val="0"/>
                <w:sz w:val="24"/>
              </w:rPr>
            </w:pPr>
            <w:r>
              <w:rPr>
                <w:rFonts w:ascii="宋体" w:hAnsi="宋体" w:cs="宋体" w:hint="eastAsia"/>
                <w:color w:val="000000"/>
                <w:kern w:val="0"/>
                <w:sz w:val="24"/>
              </w:rPr>
              <w:t>受过党纪、政纪处分1次</w:t>
            </w:r>
          </w:p>
        </w:tc>
        <w:tc>
          <w:tcPr>
            <w:tcW w:w="515" w:type="pct"/>
            <w:tcBorders>
              <w:top w:val="nil"/>
              <w:left w:val="nil"/>
              <w:bottom w:val="single" w:sz="4" w:space="0" w:color="auto"/>
              <w:right w:val="single" w:sz="4" w:space="0" w:color="auto"/>
            </w:tcBorders>
            <w:vAlign w:val="center"/>
          </w:tcPr>
          <w:p w:rsidR="0000020A" w:rsidRDefault="0000020A" w:rsidP="00DB6D81">
            <w:pPr>
              <w:widowControl/>
              <w:jc w:val="center"/>
              <w:rPr>
                <w:rFonts w:ascii="宋体" w:eastAsia="宋体" w:hAnsi="宋体" w:cs="宋体" w:hint="eastAsia"/>
                <w:color w:val="000000"/>
                <w:kern w:val="0"/>
                <w:sz w:val="24"/>
              </w:rPr>
            </w:pPr>
            <w:r>
              <w:rPr>
                <w:rFonts w:ascii="宋体" w:hAnsi="宋体" w:cs="宋体" w:hint="eastAsia"/>
                <w:color w:val="000000"/>
                <w:kern w:val="0"/>
                <w:sz w:val="24"/>
              </w:rPr>
              <w:t>1分</w:t>
            </w: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39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c>
          <w:tcPr>
            <w:tcW w:w="476" w:type="pct"/>
            <w:vMerge/>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hAnsi="宋体" w:cs="宋体"/>
                <w:color w:val="000000"/>
                <w:kern w:val="0"/>
                <w:sz w:val="24"/>
              </w:rPr>
            </w:pPr>
          </w:p>
        </w:tc>
      </w:tr>
      <w:tr w:rsidR="0000020A" w:rsidTr="0000020A">
        <w:trPr>
          <w:trHeight w:val="442"/>
          <w:jc w:val="center"/>
        </w:trPr>
        <w:tc>
          <w:tcPr>
            <w:tcW w:w="5000" w:type="pct"/>
            <w:gridSpan w:val="7"/>
            <w:tcBorders>
              <w:top w:val="nil"/>
              <w:left w:val="single" w:sz="4" w:space="0" w:color="auto"/>
              <w:bottom w:val="single" w:sz="4" w:space="0" w:color="auto"/>
              <w:right w:val="single" w:sz="4" w:space="0" w:color="auto"/>
            </w:tcBorders>
            <w:vAlign w:val="center"/>
          </w:tcPr>
          <w:p w:rsidR="0000020A" w:rsidRDefault="0000020A" w:rsidP="00DB6D81">
            <w:pPr>
              <w:widowControl/>
              <w:jc w:val="left"/>
              <w:rPr>
                <w:rFonts w:ascii="宋体" w:eastAsia="宋体" w:hAnsi="宋体" w:cs="宋体" w:hint="eastAsia"/>
                <w:color w:val="000000"/>
                <w:kern w:val="0"/>
                <w:sz w:val="24"/>
              </w:rPr>
            </w:pPr>
            <w:r>
              <w:rPr>
                <w:rFonts w:ascii="宋体" w:hAnsi="宋体" w:cs="宋体" w:hint="eastAsia"/>
                <w:color w:val="000000"/>
                <w:kern w:val="0"/>
                <w:sz w:val="24"/>
              </w:rPr>
              <w:t>综合评估总分：</w:t>
            </w:r>
          </w:p>
        </w:tc>
      </w:tr>
      <w:tr w:rsidR="0000020A" w:rsidTr="0000020A">
        <w:trPr>
          <w:trHeight w:val="1905"/>
          <w:jc w:val="center"/>
        </w:trPr>
        <w:tc>
          <w:tcPr>
            <w:tcW w:w="5000" w:type="pct"/>
            <w:gridSpan w:val="7"/>
            <w:tcBorders>
              <w:top w:val="single" w:sz="4" w:space="0" w:color="auto"/>
              <w:left w:val="nil"/>
              <w:bottom w:val="nil"/>
              <w:right w:val="nil"/>
            </w:tcBorders>
            <w:vAlign w:val="center"/>
          </w:tcPr>
          <w:p w:rsidR="0000020A" w:rsidRDefault="0000020A" w:rsidP="00DB6D81">
            <w:pPr>
              <w:widowControl/>
              <w:jc w:val="left"/>
              <w:rPr>
                <w:rFonts w:ascii="宋体" w:hAnsi="宋体" w:cs="宋体" w:hint="eastAsia"/>
                <w:color w:val="000000"/>
                <w:kern w:val="0"/>
                <w:sz w:val="24"/>
              </w:rPr>
            </w:pPr>
            <w:r>
              <w:rPr>
                <w:rFonts w:ascii="宋体" w:hAnsi="宋体" w:cs="宋体" w:hint="eastAsia"/>
                <w:color w:val="000000"/>
                <w:kern w:val="0"/>
                <w:sz w:val="24"/>
              </w:rPr>
              <w:t>乡（镇）复核人：             党委书记审核：             填报人（签字）：         填报人电话：</w:t>
            </w:r>
          </w:p>
          <w:p w:rsidR="0000020A" w:rsidRDefault="0000020A" w:rsidP="00DB6D81">
            <w:pPr>
              <w:widowControl/>
              <w:jc w:val="left"/>
              <w:rPr>
                <w:rFonts w:ascii="宋体" w:hAnsi="宋体" w:cs="宋体" w:hint="eastAsia"/>
                <w:color w:val="000000"/>
                <w:kern w:val="0"/>
                <w:sz w:val="24"/>
              </w:rPr>
            </w:pPr>
            <w:r>
              <w:rPr>
                <w:rFonts w:ascii="宋体" w:hAnsi="宋体" w:cs="宋体" w:hint="eastAsia"/>
                <w:color w:val="000000"/>
                <w:kern w:val="0"/>
                <w:sz w:val="24"/>
              </w:rPr>
              <w:t xml:space="preserve">乡镇审核组（签字）：      </w:t>
            </w:r>
          </w:p>
          <w:p w:rsidR="0000020A" w:rsidRDefault="0000020A" w:rsidP="00DB6D81">
            <w:pPr>
              <w:widowControl/>
              <w:jc w:val="left"/>
              <w:rPr>
                <w:rFonts w:ascii="宋体" w:hAnsi="宋体" w:cs="宋体" w:hint="eastAsia"/>
                <w:color w:val="000000"/>
                <w:kern w:val="0"/>
                <w:sz w:val="24"/>
              </w:rPr>
            </w:pPr>
            <w:r>
              <w:rPr>
                <w:rFonts w:ascii="宋体" w:hAnsi="宋体" w:cs="宋体" w:hint="eastAsia"/>
                <w:color w:val="000000"/>
                <w:kern w:val="0"/>
                <w:sz w:val="24"/>
              </w:rPr>
              <w:t xml:space="preserve">                 </w:t>
            </w:r>
          </w:p>
          <w:p w:rsidR="0000020A" w:rsidRDefault="0000020A" w:rsidP="00DB6D81">
            <w:pPr>
              <w:widowControl/>
              <w:jc w:val="left"/>
              <w:rPr>
                <w:rFonts w:ascii="宋体" w:hAnsi="宋体" w:cs="宋体" w:hint="eastAsia"/>
                <w:color w:val="000000"/>
                <w:kern w:val="0"/>
                <w:sz w:val="24"/>
              </w:rPr>
            </w:pPr>
          </w:p>
          <w:p w:rsidR="0000020A" w:rsidRDefault="0000020A" w:rsidP="00DB6D81">
            <w:pPr>
              <w:widowControl/>
              <w:jc w:val="right"/>
              <w:rPr>
                <w:rFonts w:ascii="宋体" w:hAnsi="宋体" w:cs="宋体"/>
                <w:color w:val="000000"/>
                <w:kern w:val="0"/>
                <w:sz w:val="24"/>
              </w:rPr>
            </w:pPr>
            <w:r>
              <w:rPr>
                <w:rFonts w:ascii="宋体" w:hAnsi="宋体" w:cs="宋体" w:hint="eastAsia"/>
                <w:color w:val="000000"/>
                <w:kern w:val="0"/>
                <w:sz w:val="24"/>
              </w:rPr>
              <w:t>年     月     日</w:t>
            </w:r>
          </w:p>
        </w:tc>
      </w:tr>
    </w:tbl>
    <w:p w:rsidR="0000020A" w:rsidRDefault="0000020A" w:rsidP="0000020A">
      <w:pPr>
        <w:spacing w:line="579" w:lineRule="exact"/>
        <w:rPr>
          <w:rFonts w:ascii="仿宋_GB2312" w:eastAsia="仿宋_GB2312" w:hint="eastAsia"/>
          <w:color w:val="000000"/>
          <w:sz w:val="32"/>
          <w:szCs w:val="32"/>
        </w:rPr>
      </w:pPr>
    </w:p>
    <w:p w:rsidR="0000020A" w:rsidRDefault="0000020A" w:rsidP="0000020A">
      <w:pPr>
        <w:spacing w:line="579" w:lineRule="exact"/>
        <w:rPr>
          <w:rFonts w:ascii="仿宋_GB2312" w:eastAsia="仿宋_GB2312" w:hint="eastAsia"/>
          <w:color w:val="000000"/>
          <w:sz w:val="32"/>
          <w:szCs w:val="32"/>
        </w:rPr>
      </w:pPr>
    </w:p>
    <w:p w:rsidR="00F50241" w:rsidRDefault="0000020A"/>
    <w:sectPr w:rsidR="00F50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0A"/>
    <w:rsid w:val="0000020A"/>
    <w:rsid w:val="00553882"/>
    <w:rsid w:val="00EF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2017-02-22T02:22:00Z</dcterms:created>
  <dcterms:modified xsi:type="dcterms:W3CDTF">2017-02-22T02:26:00Z</dcterms:modified>
</cp:coreProperties>
</file>