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276"/>
        <w:gridCol w:w="1086"/>
        <w:gridCol w:w="2730"/>
        <w:gridCol w:w="1890"/>
      </w:tblGrid>
      <w:tr w:rsidR="00342711" w:rsidRPr="00306510" w:rsidTr="00967E82">
        <w:trPr>
          <w:trHeight w:val="848"/>
        </w:trPr>
        <w:tc>
          <w:tcPr>
            <w:tcW w:w="1526" w:type="dxa"/>
          </w:tcPr>
          <w:p w:rsidR="00342711" w:rsidRPr="00306510" w:rsidRDefault="00342711" w:rsidP="00967E82">
            <w:pPr>
              <w:spacing w:line="560" w:lineRule="exact"/>
              <w:ind w:firstLineChars="50" w:firstLine="100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</w:pPr>
            <w:r w:rsidRPr="0030651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工作地点</w:t>
            </w:r>
          </w:p>
        </w:tc>
        <w:tc>
          <w:tcPr>
            <w:tcW w:w="1276" w:type="dxa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</w:pPr>
            <w:r w:rsidRPr="0030651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1086" w:type="dxa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</w:pPr>
            <w:r w:rsidRPr="0030651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2730" w:type="dxa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</w:pPr>
            <w:r w:rsidRPr="0030651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学历及专业要求</w:t>
            </w:r>
          </w:p>
        </w:tc>
        <w:tc>
          <w:tcPr>
            <w:tcW w:w="1890" w:type="dxa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</w:pPr>
            <w:r w:rsidRPr="00306510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其他要求</w:t>
            </w:r>
          </w:p>
        </w:tc>
      </w:tr>
      <w:tr w:rsidR="00342711" w:rsidRPr="00306510" w:rsidTr="00967E82">
        <w:trPr>
          <w:trHeight w:val="926"/>
        </w:trPr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重庆市大渡口区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会计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会计学、财务管理、财务会计教育，会计学（研究生）等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持有会计从业资格证书</w:t>
            </w: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重庆市大渡口区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安全工程技术员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安全科学与工程类，安全技术及工程（研究生）等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重庆市大渡口区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基建工程技术员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土木类、建筑类、工程管理等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重庆市大渡口区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人力资源管理员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人力资源管理、行政管理、劳动与社会保障，劳动经济学（研究生）、行政管理（研究生）等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中共党员</w:t>
            </w: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重庆市大渡口区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物流工程技术员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物流管理与工程类等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计算机网络技术员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电子信息类、自动化类、计算机类，计算机科学与技术（研究生）等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安防工程技术员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电子信息类、计算机类、安全防范工程，电子科学与技术（研究生）、信息与通信工程（研究生）等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基建工程技术员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土木类、建筑类、工程管理等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rPr>
          <w:trHeight w:val="908"/>
        </w:trPr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lastRenderedPageBreak/>
              <w:t>重庆市九龙坡区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会计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会计学、财务管理、财务会计教育，会计学（研究生）等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持有会计从业资格证书</w:t>
            </w: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保密与档案管理员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图书情报与档案管理类、保密管理、保密技术等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人力资源管理员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人力资源管理、行政管理、劳动与社会保障，劳动经济学（研究生）、行政管理（研究生）等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中共党员</w:t>
            </w: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物资统计员（物资会计）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统计学类、管理科学、工商管理、行政管理、物流管理，统计学（研究生）、企业管理（研究生）、行政管理（研究生）等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安全工程技术员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安全科学与工程类，安全技术及工程（研究生）等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计算机网络技术员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电子信息类、自动化类、计算机类，计算机科学与技术（研究生）等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物资工程技术员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化学类、高分子材料与工程、电气工程及其自动化、石油工程、油气储运工程、物流管理与工程类，油气储运工程（研究生）等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lastRenderedPageBreak/>
              <w:t>四川省绵阳市江油市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会计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会计学、财务管理、财务会计教育，会计学（研究生）等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持有会计从业资格证书</w:t>
            </w: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人力资源管理员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人力资源管理、行政管理、劳动与社会保障，劳动经济学（研究生）、行政管理（研究生）等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中共党员</w:t>
            </w: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安全工程技术员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安全科学与工程类，安全技术及工程（研究生）等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物资统计员（物资会计）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统计学类、管理科学、工商管理、行政管理、物流管理，统计学（研究生）、企业管理（研究生）、行政管理（研究生）等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化验员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化学类、高分子材料与工程、石油工程、油气储运工程、质量管理工程等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  <w:tr w:rsidR="00342711" w:rsidRPr="00306510" w:rsidTr="00967E82">
        <w:tc>
          <w:tcPr>
            <w:tcW w:w="152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计量员</w:t>
            </w:r>
          </w:p>
        </w:tc>
        <w:tc>
          <w:tcPr>
            <w:tcW w:w="1086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306510">
              <w:rPr>
                <w:rFonts w:asciiTheme="minorEastAsia" w:eastAsiaTheme="minorEastAsia" w:hAnsiTheme="minorEastAsia" w:hint="eastAsia"/>
                <w:sz w:val="22"/>
              </w:rPr>
              <w:t>化学类、石油工程、油气储运工程、管理科学与工程类、工商管理类（授管理类学位）、行政管理、物流管理与工程类等</w:t>
            </w:r>
          </w:p>
        </w:tc>
        <w:tc>
          <w:tcPr>
            <w:tcW w:w="1890" w:type="dxa"/>
            <w:vAlign w:val="center"/>
          </w:tcPr>
          <w:p w:rsidR="00342711" w:rsidRPr="00306510" w:rsidRDefault="00342711" w:rsidP="00967E82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</w:rPr>
            </w:pPr>
          </w:p>
        </w:tc>
      </w:tr>
    </w:tbl>
    <w:p w:rsidR="00B5243A" w:rsidRPr="00342711" w:rsidRDefault="00B5243A"/>
    <w:sectPr w:rsidR="00B5243A" w:rsidRPr="0034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43A" w:rsidRDefault="00B5243A" w:rsidP="00342711">
      <w:r>
        <w:separator/>
      </w:r>
    </w:p>
  </w:endnote>
  <w:endnote w:type="continuationSeparator" w:id="1">
    <w:p w:rsidR="00B5243A" w:rsidRDefault="00B5243A" w:rsidP="00342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43A" w:rsidRDefault="00B5243A" w:rsidP="00342711">
      <w:r>
        <w:separator/>
      </w:r>
    </w:p>
  </w:footnote>
  <w:footnote w:type="continuationSeparator" w:id="1">
    <w:p w:rsidR="00B5243A" w:rsidRDefault="00B5243A" w:rsidP="00342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711"/>
    <w:rsid w:val="00342711"/>
    <w:rsid w:val="00B5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7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7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2017-03-28T07:39:00Z</dcterms:created>
  <dcterms:modified xsi:type="dcterms:W3CDTF">2017-03-28T07:39:00Z</dcterms:modified>
</cp:coreProperties>
</file>