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5.13邛崃事业单位《公共基础知识》</w:t>
      </w:r>
    </w:p>
    <w:p>
      <w:pPr>
        <w:numPr>
          <w:ilvl w:val="0"/>
          <w:numId w:val="1"/>
        </w:numPr>
        <w:jc w:val="left"/>
        <w:rPr>
          <w:rFonts w:hint="eastAsia" w:ascii="微软雅黑" w:hAnsi="微软雅黑" w:eastAsia="微软雅黑" w:cs="微软雅黑"/>
          <w:b w:val="0"/>
          <w:bCs w:val="0"/>
          <w:sz w:val="20"/>
          <w:szCs w:val="20"/>
          <w:lang w:val="en-US" w:eastAsia="zh-CN"/>
        </w:rPr>
      </w:pPr>
      <w:bookmarkStart w:id="0" w:name="OLE_LINK1"/>
      <w:r>
        <w:rPr>
          <w:rFonts w:hint="eastAsia" w:ascii="微软雅黑" w:hAnsi="微软雅黑" w:eastAsia="微软雅黑" w:cs="微软雅黑"/>
          <w:b/>
          <w:bCs/>
          <w:sz w:val="20"/>
          <w:szCs w:val="20"/>
          <w:lang w:val="en-US" w:eastAsia="zh-CN"/>
        </w:rPr>
        <w:t>选择题</w:t>
      </w:r>
      <w:r>
        <w:rPr>
          <w:rFonts w:hint="eastAsia" w:ascii="微软雅黑" w:hAnsi="微软雅黑" w:eastAsia="微软雅黑" w:cs="微软雅黑"/>
          <w:b w:val="0"/>
          <w:bCs w:val="0"/>
          <w:sz w:val="20"/>
          <w:szCs w:val="20"/>
          <w:lang w:val="en-US" w:eastAsia="zh-CN"/>
        </w:rPr>
        <w:t>（共80题，本部分包括两种类型的题目，一类是单项选择题，另一类是多项选择题。）</w:t>
      </w:r>
    </w:p>
    <w:bookmarkEnd w:id="0"/>
    <w:p>
      <w:pPr>
        <w:numPr>
          <w:ilvl w:val="0"/>
          <w:numId w:val="2"/>
        </w:numPr>
        <w:jc w:val="left"/>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单项选择题1-50题（在下列各小题备选答案中，只有一个符合题意，请将正确的答案填在答题卡上）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1、据宪法规定，国家依照法律规定保护公民的私有财产权和（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A、所有权     B、继承权     C、物权     D、处分权</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Chars="0" w:right="0" w:right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答案解析：B、继承权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2、功法与私发的划分，最先由法学家（    ）提出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A、乌尔比安      B、柏拉图     C、马克思      D、霍布斯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Chars="0" w:right="0" w:right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答案解析：</w:t>
      </w:r>
      <w:r>
        <w:rPr>
          <w:rFonts w:hint="eastAsia" w:ascii="微软雅黑" w:hAnsi="微软雅黑" w:eastAsia="微软雅黑" w:cs="微软雅黑"/>
          <w:b w:val="0"/>
          <w:i w:val="0"/>
          <w:caps w:val="0"/>
          <w:color w:val="auto"/>
          <w:spacing w:val="0"/>
          <w:sz w:val="20"/>
          <w:szCs w:val="20"/>
        </w:rPr>
        <w:t>A、乌尔比安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3、法人终止，应当依法进行清算，则该法人（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A、主体资格不消灭，仍然可以进行各种民事活动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B、主体资格不消灭，但不能进行民事活动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C、主体资格消灭。不能进行民事活动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D、主体资格不消灭，但不能进行清算范围之外的活动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Chars="0" w:right="0" w:right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答案解析</w:t>
      </w:r>
      <w:r>
        <w:rPr>
          <w:rFonts w:hint="eastAsia" w:ascii="微软雅黑" w:hAnsi="微软雅黑" w:eastAsia="微软雅黑" w:cs="微软雅黑"/>
          <w:color w:val="auto"/>
          <w:sz w:val="20"/>
          <w:szCs w:val="20"/>
          <w:lang w:val="en-US" w:eastAsia="zh-CN"/>
        </w:rPr>
        <w:t>：</w:t>
      </w:r>
      <w:r>
        <w:rPr>
          <w:rFonts w:hint="eastAsia" w:ascii="微软雅黑" w:hAnsi="微软雅黑" w:eastAsia="微软雅黑" w:cs="微软雅黑"/>
          <w:b w:val="0"/>
          <w:i w:val="0"/>
          <w:caps w:val="0"/>
          <w:color w:val="auto"/>
          <w:spacing w:val="0"/>
          <w:sz w:val="20"/>
          <w:szCs w:val="20"/>
        </w:rPr>
        <w:t>D、主体资格不消灭，但不能进行清算范围之外的活动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4、王某是市属机关公务员，在执行公务的过程中，王某认为上级的某一项具体决定有错误，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下列选项中，关于王某的做法，说法错误的是（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A、如果该上级不改正该决定，王某可以不执行该决定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B、王某可以向该上级提出改正该决定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C、如果该上级不撤销该决定，王某应当执行该决定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D、王某可以向该上级提出撤销该决定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答案解析：</w:t>
      </w:r>
      <w:r>
        <w:rPr>
          <w:rFonts w:hint="eastAsia" w:ascii="微软雅黑" w:hAnsi="微软雅黑" w:eastAsia="微软雅黑" w:cs="微软雅黑"/>
          <w:b w:val="0"/>
          <w:i w:val="0"/>
          <w:caps w:val="0"/>
          <w:color w:val="auto"/>
          <w:spacing w:val="0"/>
          <w:sz w:val="20"/>
          <w:szCs w:val="20"/>
        </w:rPr>
        <w:t>A、如果该上级不改正该决定，王某可以不执行该决定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5、将犯罪分为自然犯和法定犯是以（    ）为标准的。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w:t>
      </w:r>
      <w:bookmarkStart w:id="2" w:name="_GoBack"/>
      <w:bookmarkEnd w:id="2"/>
      <w:r>
        <w:rPr>
          <w:rFonts w:hint="eastAsia" w:ascii="微软雅黑" w:hAnsi="微软雅黑" w:eastAsia="微软雅黑" w:cs="微软雅黑"/>
          <w:sz w:val="20"/>
          <w:szCs w:val="20"/>
          <w:lang w:val="en-US" w:eastAsia="zh-CN"/>
        </w:rPr>
        <w:t>犯罪的影响范围             B、是否违反社会伦理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C、犯罪的严重程度             D、犯罪实施的方式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6、法的普遍性主要是指法具有普遍效力与约束力，下列说法正确的是（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A、《四川省中医药条例》只适用于成都中医药学院的医生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B、《四川省气象灾害防御条例》适用于该条例颁布后的四川省发生的气象灾害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C、《四川省自愿服务条例》只适用于四川省地震灾害的志愿者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D、《工会法》只对国有企业的工人适用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7、根据全国人大和常委会的决定，授予国家勋章和荣誉称号，是国家主席的（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发布命令权      B、发布法律权     C、任免权       D、荣誉权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8、在犯罪过程中，自动放弃犯罪或者自动有效地防止犯罪结果发生的属于（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犯罪终止     B、犯罪未遂     C、犯罪中止      D、未犯罪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9、根据我国宪法和有关法律的规定，（    ）有权决定四川省进入紧张状态。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A、国务院                 B、全国人大常委会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C、中央军事委员会议       D、全国人民代表大会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10、宪法第三章对我国国家权力机关，行政机关等国家机构做出了具体规定，下列机构中不属于国家机构的是（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A、、全国人民代表大会         B、最高人民检察院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C、中国人民政治协商会议     D、国家主席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11、人口“按几何倍数”增长，生活资料“按算数级数”增长，这是造成劳动人民失业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贫困和饥饿的原因”，这句话表达的理论是（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A、地理环境决定论        B、历史循环论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C、人口决定论            D、唯物主义历史观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12在社会主义市场经济中，价格的形成是以（     ）为基础的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A、价值       B、竞争       C、产品供求关系     D、货币发行量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13、下列关于我国政治体制改革的说法，正确的是（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A、中国共产党是执政党，其他民主党派是在野党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B、协商民主就是不同党派在政治协商会议中协商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C、中国的民主制度应坚持选举民主与协商民主相结合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D、多党选举是中国政治体制改革的最终目标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14、“事物内部的、本质的、必然的联系，决定着事物的基本性质和发展趋势：事物外部的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非本质的、偶然的联系对事物的发展具有加速或延缓的作用。”这种说法是（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A、主观主义的观点       B、实用主义的观点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C、相对主义的观点       D、辩证唯物主义的观点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15、马克思指出：“机器生产的发展要求自觉地应用自然科学”，“生产力中也包括科学”“劳动生产力是随着科学和技术的不断进步而不断发展的”，这表明科学技术是（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A、变革生产关系的革命力量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B、推动生产力发展的决定力量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C、一切社会变革中的自主性力量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D、推动生产力发展的重要力量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16、形容一个人“一叶障目，不见泰山”是指他看问题的方法是（   ）的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A、唯物主义      B、唯心主义     C、辩证法         D、形而上学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17、有人说“计划于先，实施在后，等于是在意识在先，物质在后”，这种说法（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A、是唯心主义的观点             B、坚持了思维的创造性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C、是辩证唯物主义的观点         D、肯定了意识的能动性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18、1982年到2010年，中国城镇建城区面积扩大了4倍，但人口的城镇化水平仅为原来的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2倍，这说明我国未来城镇化的方向是（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A、合理设置城市的落户条件，鼓励符合条件的农民入户城市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B、大力兴建农村基础设施，缩小城镇建城区的规模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C、大力兴建农村基础设施，将新农村变成城市新社区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D、放宽城镇落户条件，大力鼓励农民入户城镇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19、我国对资本主义工商业的社会主义改造所采取的政策是（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A、统购统销     B、加工订货     C、和平赎买      D、公私合营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20、群众路线是党的生命线和根本工作路线，是我们党在民主革命时期战胜敌人的三大“法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宝”之一，群众路线的哲学依据是（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A、时间和认识辩证统一                     B、事物罚站前进性和曲折性的统一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C、感性认识与理性认识的辩证统一           D、矛盾的统一性和斗争性的辩证统一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21、关于撰写公文的一般过程，下列正确的是（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A、准备材料、领会意图、拟定纲领、起草正文、认真修改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B、领会意图、准备材料、拟定纲领、起草正文、认真修改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C、领会意图、准备材料、拟定纲领、认真修改、起草正文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D、准备材料、领会意图、拟定纲领、认真修改、起草正文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22、上级机关任免下级机关领导人或上级机关的有关任免事项需要下达，而不宜用任免命令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时，应使用（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A、通知     B、意见      C、通告        D、公告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23、（     ）的主要作用就在于沟通情况、交流信息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A、总结     B、简报      C、计划        D、调查报告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24、关于“报告”与“请示”，下列说法正确的是（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A、“请示”必须事前行文，“报告”必须事后行文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B、两者均需要标注签发人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C、“报告”需标注附注，“请示”不需要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D、都需要上级答复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25、《美哉，米脂婆姨》的开头为“米脂的婆姨绥德的汉，清泂的石板瓦窑堡的炭”，这句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赞美陕北人杰地灵的民谣，开口赞颂的就是“米脂婆姨”，其开头的方式是（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A、应用式      B、比喻式=    C、直接式     D、故事式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26、下列选项中，属于呈报性公文的是（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A、公告        B、批复      C、函         D、议案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27、公文的法定作者是指（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A、公文的审稿者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B、公文所代表的发文机关及其法人代表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C、公文的撰写者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D、公文的签发者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28、下列都属于知照类公文的一组是（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A、命令  请示     B、报告  函     C、通告  通知     D、公报  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29、答复请示事项应该使用的文种是（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A、复函       B、批示      C、指示       D、批复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30、在一国经济中，政府增加其财政支出，会引起该国（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A、私人投资减少     B、税收减少    C、利率降低     D、国民收入减少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31、在其他条件不变的情况下，假设1美元可以兑换0.9欧元，下列说法正确的是（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①1欧元可以兑换1.11美元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②如果汇率变成1美元兑换0.95欧元，那么欧元升值了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③如果汇率变成1美元兑换0.95欧元，那么美元升值了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④如果汇率变成1美元兑换0.95欧元，美国会向欧盟国家出口更多的产品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A、①②④      B、①③④     C、②④       D、①③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32、约瑟夫.普利策说过：“倘若国家是航行在大海上的船，新闻记者就是船头的观望者，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他要在一望无际的海面上观察一切，审视海上的不测风云和浅滩暗礁，并及时发出警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告”，从公共政策的视角来看，新闻媒体对于政府健康运行起到的作用是（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A、对政策公共政策的监督作用       B、对政策的引导作用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C、对公共政策结果的预测作用       D、对公共政策的宣传作用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33、根据马斯洛需求层次理论，人们希望通家属、朋友、同时和上司保持良好关系，这种需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求是（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A、安全需求      B、社交需求       C、尊重需求     D、生理需求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34、加强社会注意思想道德建设，是发展 （   ）的重要内容和中心环节。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A、先进文化      B、先进生产力       C、物质文明      D、精神文明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35、既是对整个中华民族的共同道德要求，又是中华民族精神核心内容的是（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A、国际主义      B、集体主义      C、社会主义     D、爱国主义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36、氢的来源很广，出空气中含有的氢外，它主要以化合物的形态储存在（    ）中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A、乙烷         B、水      C、甲烷      D、丙烷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37、我国首座自行研究、设计、制造和建设的中型核电站是（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A、秦山核电站            B、山东海阳核电站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C、湖北通山核电站        D、广东大亚湾核电站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38、下列关于四川地理位置和自然状况的叙述，错误的是（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A、四川地貌复杂，具有山地、丘陵、平原和高原4种地貌类型，其中以丘陵为主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B、四川处于青藏高原和长江中下游平原过渡带，西高东低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C、四川东部为盆地，丘陵，海拔多在1000~3000米之间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D、四川省可分为四川盆地，川西北高原和川西南山地山大部分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39、下列四川景点中，享有世界文化和自然双重遗产美誉的是（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A、稻城亚丁                    B、宜宾兴文地质公园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C、都江堰—青城山              D、峨眉山—乐山大佛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40、2017年3月5日，国务院总理李克强在第十二届全国人民代表大会第五次会议作政府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工作报告中提出，要以（    ）引领实体经济转型升级。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A、人才发展        B、招商引资        C、创新         D、新技术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41、2017年3月博鳌亚洲论坛在海南省博鳌举行，其主题为（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A、直面全球化与自由贸易的未来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B、亚洲新未来：新活力与新愿景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C、亚洲寻求共同发展：革新、责任、合作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D、变革世界中的亚洲：迈向健康与可持续发展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42、2017年4月20日-21日，二十国集团（G20）财长和央行行长会议在（    ）举行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A、土耳其安塔利亚        B、德国柏林       C、美国华盛顿       D、浙江杭州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为鼓励社会力量兴办教育，促进民办教育健康发展，2017年起国务院对民办学校（各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其他民办教育机构）实行（   ）分类管理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A、非福利性和福利性                 B、非公益性和公益性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C、非营利性和营利性                 D、非事业性和事业性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44.2016年底，沪昆高铁（    ） 开通运营，标志着全长2252公里的我国东西向最长高铁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线路的沪昆高铁全线通车。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A.广西至昆明段          B.长沙至贵阳段    C.成都至昆明段   D.贵阳至昆明段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根据下列材料，回答45-48题。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12岁男孩甲从商店购买一把小型水果刀，用来削水果，某天甲因琐事与同学乙在教室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发生争执，甲随手拿出水果刀将乙捅伤，在这一过程中，有同学向老师报告，但老师并未前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去制止。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45.关于甲购买水果刀的行为，下列说法正确的是（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A.由于甲为限制行为能力人，故该行为效力待定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B.虽然甲为限制行为能力人，但可以实施与其认识能力向应的行为，故该行为有效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C.由于甲为限制行为能力人，故该行为可撤销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D.由于甲为限制行为能力人，故该行为无效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46.甲用水果刀将乙捅伤的行为属于（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A.授权行为             B.合同行为          C.正当行为          D.无因管理行为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47.下列关于甲和甲的监护人对于乙的责任，下列说法正确的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A.甲的行为构成授权行为，责任由甲承担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B.甲的监护人应当对乙承担赔偿责任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C.甲属于紧急避险，因此甲和甲的监护人无需承担侵权责任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D.甲在正当防卫，因此甲和甲的监护人无需承担侵权责任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48.关于甲，乙所在学校的责任，下列说法正确的是（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A.学校应首先承担赔偿责任，不足部分由甲的监护人承担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B.因为事件发生在校园内，因此学校应承担全部赔偿责任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C.学校并非授权行为人，因此学校不需要承担责任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D.甲的监护人应首先承担赔偿责任，不足部分由学校承担。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根据下列材料，回答49-50题。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2016年是历史上最热一年，这与厄尔尼诺有关，这次厄尔尼诺将会持续两年甚至更长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时间。厄尔尼诺是指太平洋赤道海域海水大范围持续异常升温现象，出现周期并不规律，难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以准确预测，平均3到5年就要出现一次，通常会跨越两个年份，持续12个月左右，但也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有长达18个月的情况，厄尔尼诺现象造成全体局部性气候反常，它不仅是引发旱、涝、火、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风、雾及海洋风暴和赤潮等灾害的直接原因，近百年来我国的严重洪水，如1931年，1954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年和1998年长江中下游地区的洪水，都发生在厄尔尼诺现象实现的次年，改现象发生后的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冬季，我国北方地区容易出现暖冬，给人类生命，财产造成巨大损失，而且还易导致多种疾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病高发和流行的“帮凶”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49.人们很难准确把握厄尔尼诺现象规律，从哲学上看是因为（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A.人们没有充分发挥自己的主观能动性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B.人们的认识活动受到客观条件的制约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C.人们的认识能力和实践能力是有限的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D.厄尔尼诺现象是偶然的，无规律可循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50.厄尔尼诺现象造成全球极端天气，给人们的生命财产安全带来重大损失表明（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A.事务之间的联系阻碍着事务的发展       B.任何事务都处在联系之中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C.整体与部分之间相互联系，密不可分     D.人对事物的联系是无能为力的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bookmarkStart w:id="1" w:name="OLE_LINK2"/>
      <w:r>
        <w:rPr>
          <w:rFonts w:hint="eastAsia" w:ascii="微软雅黑" w:hAnsi="微软雅黑" w:eastAsia="微软雅黑" w:cs="微软雅黑"/>
          <w:b/>
          <w:bCs/>
          <w:sz w:val="20"/>
          <w:szCs w:val="20"/>
          <w:lang w:val="en-US" w:eastAsia="zh-CN"/>
        </w:rPr>
        <w:t>（二）多项选择题51-80题</w:t>
      </w:r>
      <w:bookmarkEnd w:id="1"/>
      <w:r>
        <w:rPr>
          <w:rFonts w:hint="eastAsia" w:ascii="微软雅黑" w:hAnsi="微软雅黑" w:eastAsia="微软雅黑" w:cs="微软雅黑"/>
          <w:sz w:val="20"/>
          <w:szCs w:val="20"/>
          <w:lang w:val="en-US" w:eastAsia="zh-CN"/>
        </w:rPr>
        <w:t>（在下列各小题备选答案中，有两个或两个以上符合题意，请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将正确答案的代码在答题卡相应的题号里填涂，少选，多选，错选均不得分）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51.法律责任具有以下哪几个方面的特点（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A.以违法行为和法律规定的事实为条件，其根据是法律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B.具有法定性，其性质，范围，大小，期限都有法律明确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C.具有国家强制性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D.具有程序性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52.某公司欲单方解除与女性员工张某之间的劳动合同，下列情形符合法律规定的有（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A.公司因破产整顿而决定裁员，应向工会说明情况，并向劳动局报告后，解除与张某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的劳动合同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B.张某在试用期内不符合录用条件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C.试用期结束后张某不能胜任现工作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D.张某在求职申请书上没有如实陈述其婚姻情况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53.甲之弟乙因车祸入院急救，但因伤势过重死亡，甲认为医院在抢救过程中措施不当，对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乙的死亡负有直接责任，遂要求医院赔偿各种损失共计60余万元，在遭到医院拒绝后，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甲组织20余人在医院内摆设灵堂，导致医院无法开展正常诊疗活动。S市W区公安分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局Z派出所依据《治安管理处罚法》的规定对甲处以100元罚款，甲对处罚决定不服，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拟申请行政复议，则本案中有权受理甲复议的机关有（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A.W区人民政府     B.S市公安局    C.Z派出所    D.W区公安分局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54.某市工商局决定对办公场所进行改造，与甲公司签订了一份办公家具买卖合同，约定由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甲公司提供总价5万元的办公家具，甲公司即与乙公司签订原材料供应合同，约定由乙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公司向甲公司供应制造家具所需原料，待甲公司与市公安局结算货款后向乙公司支付相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应款项，其后，甲公司依约向市公安局交付办公家具，工商局在验收过程中认为甲公司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提供的家具存在甲醛含量超标，原材料以次充好等质量问题，遂拒绝向甲公司支付家具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货款并作出没收涉案家具，罚款5万元的处罚决定，甲公司也因此拒绝向乙公司支付够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买原材料的款项。下列有关本案的说法正确的有（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A.乙公司作为本案第三人也可以市工商局为被申请人或者被告申请行政复议或者提起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行政诉讼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B.如果市工商局的处罚决定符合法律规定而甲公司拒绝执行的，市工商局应当申请人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民法院强制执行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C.甲公司可以就市工行局不履行合同及对其作出行政处罚决定等两个行政行为分别申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请行政复议或者提起行政诉讼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D.市工商局在作出处罚决定前应当告知甲公司有权要求举行听证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55.下列关于传染性疾病与就业的说法，正确的有（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A.乙肝病毒携带者的传染性并不强，对这部分人群进行就业限制违反了劳动法的规定。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侵犯了这些劳动者的平等就业权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B.禁止具有传染性疾病的人从事某些工作是正当的要求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C.社会应当对限制就业的乙肝病毒患者进行必要的补偿以弥补其受到的损失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D.乙肝病毒患者的传染性较强、传染途径比比较简单，根据比例原则，限制这部分人的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就业，属于合理要求，并不构成就业歧视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56.根据我国现行宪法的规定，在政治上公民享有的权利和自由包括（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A.进行科研、文艺创作和其他文化活动的自由权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B.选举权和被选举权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C.言论、出版、集合、结社、游行、示威的自由权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D.人身自由、人格尊严不受侵犯权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57.下列社会保险中，法律规定只由用人单位缴纳保险费用，职工无须缴费的有（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A.基本医疗保险   B.失业保险   C.工伤保险   D.生育保险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58.科学的宏观调控是发挥社会主义市场经济优势的内在要求，宏观调控的主要任务有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A.促进重大经济结构调整     B.保持经济总量平衡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C.消灭经济波动             D.防范区域性，系统性风险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59.十八大报告指出，坚持和完善中国共产党领导的多党合作和政治协商制度，充分发挥人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民政协作为协商民主重要渠道作用，围绕团结和民主两大主题，推进（     ）建设，更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好协调关系，汇聚力量、建言献策，服务大局。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A.政治协商B.人民当家作主C.民主监督 D.参政议政制度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60.中国共产党自成立之日起，就旗帜鲜明地表其政治立场：决不将自己的理论和奋斗束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缚于某一阶段与一时的利益上，而是“十分热枕地关心全国全民族的利害，并且关心其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永久的厉利害”。这是因为（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A.人民群众是历史创造者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B.群众路线是无产阶级政党的根本工作路线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C.真理掌握在人民群众手中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D.我们党要致力于实现中国最广大人民的根本利益，全心全意为人民服务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61.1944年，郭沫若曾发表题为《甲申三百年祭》的史学论文，阐述了李自成领导的农民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起义军攻入北京以后，部分首领腐化，内部发生宗派斗争，最后导致起义彻底失败的过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程。同年毛主席把郭沫若写的《甲申三百年祭》列为整风学习文件，要全党引以为鉴，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1949年3月23日，毛主席乘车离开河北平山县西柏坡进北平时，对中央总部的一些同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事说：“我们去进京赶考。”周恩来说：“我们会考出好成绩的。”毛主席接着说：“但愿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我们能考出好成绩，不要退回来，我们不做李自成。”这些史实说明了（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A.毛泽东思想提出的加强执政党建设的思想对今天仍有意义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B.党所面临的领导，管理和建设国家的艰巨任务，迫切要求加强执政党的建设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C.第一代中央领导集体将执政党建设放在一切党务工作的首位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D.要弘扬艰苦朴素，勤俭建国的精神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62.下列选项中，体现事物发展的实质的有（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A.失之东隅，收之桑榆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B.原始社会的公有制经过私有制到社会主义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C.无产阶级专政代替资产阶级专政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D.杂交水稻新品种培育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63.社会主义市场经济体制是社会主义基本制度与市场经济的结合，这说明我国的社会主义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市场经济体制既要有市场经济的一般特征，更要有社会主义的制度特征，这种制度特征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体现在（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A.计划多一点还是市场多一点，不是社会主义与资本主义的本质区别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B.所有制结构上，以公有制为主题，多种所有制经济共同发展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C.宏观调控上,使市场在社会主义国家宏观调控下对资源配置起基础性作用，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发挥计划和市场两种手段的长处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D.分配方式上，以按劳分配为主体，多种分配方式并存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64.下列关于“函”的说法，正确的有（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A.“函”的主送机关只能有一个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B.发“函”应当一文一事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C.“函”的标题通常为“发文机关·事由·文种”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D.答复不相隶属机关的请批事项应当用“批复”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65.标题《关于开展国家公务员普通话培训的通知》所包括的组成要素有（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A.发文机关             B.事由               C.须知事项          D.文种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66..联合行文机关过多时，必需保证公文首页显示正文，如果公文首页无法列出所有行文机关。可采取的办法有（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A.公文标题中可以不标发文机关              B.缩小首页的行距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C.适当缩小发文机关标识的字体              D.将主送机关移到版记部分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67.简报的特点体现在（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A.既可以发给上级，也可以发给所属          B.可以代替公文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C.须按公文办理程序编发                    D.以信息的形式内部编发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68.下列选项中，没有权利制发命令（令）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A.党团组织                                B.县以上地方人民政府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C.社会团体                                D.国务院所属各部部长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69.决定具有（    ）的特征。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A.权威性            B.指挥性       C.全局性         D.明确性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70.2015年上半年，中国股市一路飙升，从1月1日以来上证综合指数一路上涨了近60%，深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圳综合指数上涨了120%，沪指跃至全球第三。有人对此产生了质疑，认为股市是一种虚拟经济，而国家的发展仍要靠实体经济才能够支撑。下列关于实体经济与虚拟经济的说法，正确的有（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A.实体经济与虚拟经济的背离是导致金融危机的一个重要因素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B.实体经济的衰落对虚拟经济会产生不利影响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C.虚拟经济为实体求经济的发展提供融资渠道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D.虚拟经济的过度膨胀会危害实体经济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71.现代企业制度的基本特征包括（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A.管理科学      B.政企分开    C.权责明确   D.产权清晰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72.公民道德的基本要求主要有（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A.爱科学        B.爱人民      C.爱祖国     D.爱集体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73.社会主义职业道德教育和训练应坚持（    ）的原则。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A.典型教育与舆论监督相结合   B.软性手段与硬件手段相结合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C.正面教育与批评疏导相结合   D.道德教育与其他教育相结合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74.下列选项中，属于环境污染问题的有（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A.水体污染      B.噪声污染    C.大气污染    D.土壤污染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75.乙醇汽油可以有效地改善油品的性能和质量，降低（   ）等主要污染物的排放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A.氮氧化物      B.碳氧化合物  C.二氧化硫    D.一氧化碳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76.在商周时期，四川地区建立了两个国家，分别是（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A.川国          B.巴国        C.蜀国        D.梁国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77.2017年4月，中国（四川）自由贸易试验区挂牌成立，其整体分为成都，泸州两个部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分，涵盖三个片区，分别是（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A.成都青白江铁路港片区        B.川南临港片区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C.成都天府新区片区            D.成都高新区片区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78.2017年4月20日，天舟一号货运飞船在我国海南文昌航天发射场成功发射。这次天舟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一号的发射开创的中国航空史包括（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A.首次执行货运飞船飞行试验           B.首次为空间站“太空加油”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C.首次开展全自主快速交会对接试验     D.首次将测量系统“搬”到天上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79.2017年4月1日至15日，国家主席习近平分别与（    ）国家元首进行了会晤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A.缅甸        B.柬埔寨    C.芬兰    D.美国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80.2017年2月国务院常务会议提出，要进一步清理和规范涉企收费，持续为实体经济减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负，其重点在于（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A.行业协会商会不得强制企业人会或违规收费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B.坚决杜绝中介机构利用政府影响违规收费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C.坚决取消重复设置的政府性基金收费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D.坚决取消事业单位不合理收费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sz w:val="20"/>
          <w:szCs w:val="20"/>
          <w:lang w:val="en-US" w:eastAsia="zh-CN"/>
        </w:rPr>
        <w:t>是非判断题。</w:t>
      </w:r>
      <w:r>
        <w:rPr>
          <w:rFonts w:hint="eastAsia" w:ascii="微软雅黑" w:hAnsi="微软雅黑" w:eastAsia="微软雅黑" w:cs="微软雅黑"/>
          <w:sz w:val="20"/>
          <w:szCs w:val="20"/>
          <w:lang w:val="en-US" w:eastAsia="zh-CN"/>
        </w:rPr>
        <w:t>（共20题，正确的请在答题卡填“√”，错误的填“×”）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1.人大代表议案与政协委员提案一经通过，均具有法律效力。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2.甲市为乙省政府所在地的市，甲市政府的行政编制总额，由甲市政府提出，报乙政府批准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3.《劳动合同法》新增了知情权的规定，将知情权与欺诈相联系，使用人单位易于被认定为欺诈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4.警察在下班期间制止了犯罪的行为与其职责有关，应认定为公务行为。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5.公民是政治概念，是政治上标明敌我的概念。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6.标志着中国半殖民地封建化的起点是《南京条约》的签订。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7.邓小平理论被确定为中国共产党的指导思想并写进党章，是在党的十四大。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8.生产资料所有制结构，是指各种生产资料所有制形式在一定社会经济形态中所具有的主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体地位。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9.调整和优化产业结构的方向是大力加强工业，特别是着力加强高新技术产业。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10.会议纪要产生于会议过程中，是对会议发言，会议情况客观原始的记载，只供内部备查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11.经批准在报刊上全文发布的行政法规和规章，视为正式公文依照执行。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12.2016年我国国内生产总值（GDP）突破70万亿。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13.公文形成的具体时间，通常以会议通过的时间或印发时间为准。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14.“四个尊重”即尊重劳动，尊重知识，尊重人才和尊重创造，其中的核心是尊重知识。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15.社会公德涵盖了人与人、人与社会、人与自然之间的关系。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16.教育职能是道德最主要的职能。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17.云、雨、雪、雷、雹等主要天气现象都发生在平流层里。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18.职工死亡后，其住房公积金账户内的存储余额，可由继承人依法继承。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19.2017年3月，英国正式启动脱欧程序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20.2017年1月，时任美国总统奥巴马宣布美国退出跨太平洋伙伴关系协定。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sz w:val="20"/>
          <w:szCs w:val="20"/>
          <w:lang w:val="en-US" w:eastAsia="zh-CN"/>
        </w:rPr>
      </w:pPr>
    </w:p>
    <w:p>
      <w:pPr>
        <w:widowControl w:val="0"/>
        <w:numPr>
          <w:ilvl w:val="0"/>
          <w:numId w:val="0"/>
        </w:numPr>
        <w:jc w:val="left"/>
        <w:rPr>
          <w:rFonts w:hint="eastAsia" w:ascii="微软雅黑" w:hAnsi="微软雅黑" w:eastAsia="微软雅黑" w:cs="微软雅黑"/>
          <w:b w:val="0"/>
          <w:bCs w:val="0"/>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6C1F9"/>
    <w:multiLevelType w:val="singleLevel"/>
    <w:tmpl w:val="5916C1F9"/>
    <w:lvl w:ilvl="0" w:tentative="0">
      <w:start w:val="1"/>
      <w:numFmt w:val="chineseCounting"/>
      <w:suff w:val="nothing"/>
      <w:lvlText w:val="%1、"/>
      <w:lvlJc w:val="left"/>
    </w:lvl>
  </w:abstractNum>
  <w:abstractNum w:abstractNumId="1">
    <w:nsid w:val="5916C2E8"/>
    <w:multiLevelType w:val="singleLevel"/>
    <w:tmpl w:val="5916C2E8"/>
    <w:lvl w:ilvl="0" w:tentative="0">
      <w:start w:val="1"/>
      <w:numFmt w:val="chineseCounting"/>
      <w:suff w:val="nothing"/>
      <w:lvlText w:val="（%1）"/>
      <w:lvlJc w:val="left"/>
    </w:lvl>
  </w:abstractNum>
  <w:abstractNum w:abstractNumId="2">
    <w:nsid w:val="5916CF40"/>
    <w:multiLevelType w:val="singleLevel"/>
    <w:tmpl w:val="5916CF40"/>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14B10"/>
    <w:rsid w:val="00BB2723"/>
    <w:rsid w:val="0E303C8A"/>
    <w:rsid w:val="16CA3809"/>
    <w:rsid w:val="1DF14B10"/>
    <w:rsid w:val="202B5CDF"/>
    <w:rsid w:val="34816A0F"/>
    <w:rsid w:val="4051298D"/>
    <w:rsid w:val="4CDF3764"/>
    <w:rsid w:val="4EB450FB"/>
    <w:rsid w:val="523F4F6E"/>
    <w:rsid w:val="5B5F1F9C"/>
    <w:rsid w:val="5CDD2D03"/>
    <w:rsid w:val="63AD5C78"/>
    <w:rsid w:val="65280573"/>
    <w:rsid w:val="66F102B1"/>
    <w:rsid w:val="6B1528B2"/>
    <w:rsid w:val="6BA8265A"/>
    <w:rsid w:val="6C2805C7"/>
    <w:rsid w:val="7A301818"/>
    <w:rsid w:val="7EC35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2017-05-13T08:06:00Z</dcterms:created>
  <dc:creator>Administrator</dc:creator>
  <cp:lastModifiedBy>Administrator</cp:lastModifiedBy>
  <dcterms:modified xsi:type="dcterms:W3CDTF">2017-05-14T05:54:33Z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