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黑体" w:hAnsi="黑体" w:eastAsia="黑体"/>
          <w:sz w:val="36"/>
        </w:rPr>
      </w:pPr>
      <w:r>
        <w:rPr>
          <w:rFonts w:hint="eastAsia" w:ascii="黑体" w:hAnsi="黑体" w:eastAsia="黑体"/>
          <w:sz w:val="36"/>
        </w:rPr>
        <w:t>2018年重要时政汇编</w:t>
      </w:r>
      <w:bookmarkStart w:id="0" w:name="_GoBack"/>
      <w:bookmarkEnd w:id="0"/>
    </w:p>
    <w:p>
      <w:pPr>
        <w:pStyle w:val="2"/>
        <w:spacing w:before="0" w:after="0" w:line="360" w:lineRule="auto"/>
        <w:jc w:val="center"/>
        <w:rPr>
          <w:rFonts w:ascii="黑体" w:hAnsi="黑体" w:eastAsia="黑体"/>
          <w:sz w:val="32"/>
        </w:rPr>
      </w:pPr>
      <w:r>
        <w:rPr>
          <w:rFonts w:ascii="黑体" w:hAnsi="黑体" w:eastAsia="黑体"/>
          <w:sz w:val="32"/>
        </w:rPr>
        <w:t>第20周</w:t>
      </w:r>
      <w:r>
        <w:rPr>
          <w:rFonts w:hint="eastAsia" w:ascii="黑体" w:hAnsi="黑体" w:eastAsia="黑体"/>
          <w:sz w:val="32"/>
        </w:rPr>
        <w:t>时政周报（2018.</w:t>
      </w:r>
      <w:r>
        <w:rPr>
          <w:rFonts w:ascii="黑体" w:hAnsi="黑体" w:eastAsia="黑体"/>
          <w:sz w:val="32"/>
        </w:rPr>
        <w:t>5</w:t>
      </w:r>
      <w:r>
        <w:rPr>
          <w:rFonts w:hint="eastAsia" w:ascii="黑体" w:hAnsi="黑体" w:eastAsia="黑体"/>
          <w:sz w:val="32"/>
        </w:rPr>
        <w:t>.</w:t>
      </w:r>
      <w:r>
        <w:rPr>
          <w:rFonts w:ascii="黑体" w:hAnsi="黑体" w:eastAsia="黑体"/>
          <w:sz w:val="32"/>
        </w:rPr>
        <w:t>14</w:t>
      </w:r>
      <w:r>
        <w:rPr>
          <w:rFonts w:hint="eastAsia" w:ascii="黑体" w:hAnsi="黑体" w:eastAsia="黑体"/>
          <w:sz w:val="32"/>
        </w:rPr>
        <w:t>-</w:t>
      </w:r>
      <w:r>
        <w:rPr>
          <w:rFonts w:ascii="黑体" w:hAnsi="黑体" w:eastAsia="黑体"/>
          <w:sz w:val="32"/>
        </w:rPr>
        <w:t>5</w:t>
      </w:r>
      <w:r>
        <w:rPr>
          <w:rFonts w:hint="eastAsia" w:ascii="黑体" w:hAnsi="黑体" w:eastAsia="黑体"/>
          <w:sz w:val="32"/>
        </w:rPr>
        <w:t>.</w:t>
      </w:r>
      <w:r>
        <w:rPr>
          <w:rFonts w:ascii="黑体" w:hAnsi="黑体" w:eastAsia="黑体"/>
          <w:sz w:val="32"/>
        </w:rPr>
        <w:t>20</w:t>
      </w:r>
      <w:r>
        <w:rPr>
          <w:rFonts w:hint="eastAsia" w:ascii="黑体" w:hAnsi="黑体" w:eastAsia="黑体"/>
          <w:sz w:val="32"/>
        </w:rPr>
        <w:t>）</w:t>
      </w:r>
    </w:p>
    <w:p>
      <w:pPr>
        <w:pStyle w:val="3"/>
        <w:spacing w:before="0" w:after="0" w:line="360" w:lineRule="auto"/>
        <w:rPr>
          <w:rFonts w:ascii="黑体" w:hAnsi="黑体" w:eastAsia="黑体"/>
          <w:sz w:val="28"/>
        </w:rPr>
      </w:pPr>
      <w:r>
        <w:rPr>
          <w:rFonts w:hint="eastAsia" w:ascii="黑体" w:hAnsi="黑体" w:eastAsia="黑体"/>
          <w:sz w:val="28"/>
        </w:rPr>
        <w:t>一、党政专题</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习近平：促进香港同内地加强科技合作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新华社北京5月14日电 2017年6月，24名在港中国科学院院士、中国工程院院士给中共中央总书记、国家主席、中央军委主席习近平写信，表达了报效祖国的迫切愿望和发展创新科技的巨大热情。习近平对此高度重视，作出重要指示并迅速部署相关工作。他强调，</w:t>
      </w:r>
      <w:r>
        <w:rPr>
          <w:rFonts w:hint="eastAsia" w:ascii="仿宋" w:hAnsi="仿宋" w:eastAsia="仿宋"/>
          <w:b/>
          <w:color w:val="FF0000"/>
          <w:sz w:val="24"/>
          <w:szCs w:val="24"/>
        </w:rPr>
        <w:t>促进香港同内地加强科技合作，支持香港成为国际创新科技中心，支持香港科技界为建设科技强国、为实现中华民族伟大复兴贡献力量</w:t>
      </w:r>
      <w:r>
        <w:rPr>
          <w:rFonts w:hint="eastAsia" w:ascii="仿宋" w:hAnsi="仿宋" w:eastAsia="仿宋"/>
          <w:sz w:val="24"/>
          <w:szCs w:val="24"/>
        </w:rPr>
        <w:t>。</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国家主席习近平会见博鳌亚洲论坛理事长潘基文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15日，</w:t>
      </w:r>
      <w:r>
        <w:rPr>
          <w:rFonts w:hint="eastAsia" w:ascii="仿宋" w:hAnsi="仿宋" w:eastAsia="仿宋"/>
          <w:b/>
          <w:color w:val="FF0000"/>
          <w:sz w:val="24"/>
          <w:szCs w:val="24"/>
        </w:rPr>
        <w:t>国家主席习近平在人民大会堂会见博鳌亚洲论坛理事长潘基文</w:t>
      </w:r>
      <w:r>
        <w:rPr>
          <w:rFonts w:hint="eastAsia" w:ascii="仿宋" w:hAnsi="仿宋" w:eastAsia="仿宋"/>
          <w:sz w:val="24"/>
          <w:szCs w:val="24"/>
        </w:rPr>
        <w:t>。习近平指出，中国自主扩大开放新一轮举措将尽快落地，为亚洲和世界带来更大发展机遇。 潘基文感谢中国政府的大力支持，表示当前形势下，要充分借助中方“一带一路”倡议，推动亚洲保持开放和创新，实现更好发展。</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刘鹤率领中方代表团抵达美国访问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新华社华盛顿5月1</w:t>
      </w:r>
      <w:r>
        <w:rPr>
          <w:rFonts w:ascii="仿宋" w:hAnsi="仿宋" w:eastAsia="仿宋"/>
          <w:sz w:val="24"/>
          <w:szCs w:val="24"/>
        </w:rPr>
        <w:t>5</w:t>
      </w:r>
      <w:r>
        <w:rPr>
          <w:rFonts w:hint="eastAsia" w:ascii="仿宋" w:hAnsi="仿宋" w:eastAsia="仿宋"/>
          <w:sz w:val="24"/>
          <w:szCs w:val="24"/>
        </w:rPr>
        <w:t>日电，应美国政府邀请，习近平主席特使、中共中央政治局委员、国务院副总理、中美全面经济对话中方牵头人</w:t>
      </w:r>
      <w:r>
        <w:rPr>
          <w:rFonts w:hint="eastAsia" w:ascii="仿宋" w:hAnsi="仿宋" w:eastAsia="仿宋"/>
          <w:b/>
          <w:color w:val="FF0000"/>
          <w:sz w:val="24"/>
          <w:szCs w:val="24"/>
        </w:rPr>
        <w:t>刘鹤率领中方经贸代表团于当地时间1</w:t>
      </w:r>
      <w:r>
        <w:rPr>
          <w:rFonts w:ascii="仿宋" w:hAnsi="仿宋" w:eastAsia="仿宋"/>
          <w:b/>
          <w:color w:val="FF0000"/>
          <w:sz w:val="24"/>
          <w:szCs w:val="24"/>
        </w:rPr>
        <w:t>5</w:t>
      </w:r>
      <w:r>
        <w:rPr>
          <w:rFonts w:hint="eastAsia" w:ascii="仿宋" w:hAnsi="仿宋" w:eastAsia="仿宋"/>
          <w:b/>
          <w:color w:val="FF0000"/>
          <w:sz w:val="24"/>
          <w:szCs w:val="24"/>
        </w:rPr>
        <w:t>日下午抵达华盛顿</w:t>
      </w:r>
      <w:r>
        <w:rPr>
          <w:rFonts w:hint="eastAsia" w:ascii="仿宋" w:hAnsi="仿宋" w:eastAsia="仿宋"/>
          <w:sz w:val="24"/>
          <w:szCs w:val="24"/>
        </w:rPr>
        <w:t>。据了解，此次中方代表团成员来自各主要经济部门，包括中国人民银行行长易纲、国家发展和改革委员会副主任宁吉喆、中央财经委员会办公室副主任廖岷、外交部副部长郑泽光、工业和信息化部副部长罗文、财政部副部长朱光耀、农业农村部副部长韩俊、商务部副部长兼国际贸易谈判副代表王受文等。据了解，在中方代表团抵达前已有中方工作组于上周抵美，与美方有关部门进行了密集磋商。</w:t>
      </w:r>
    </w:p>
    <w:p>
      <w:pPr>
        <w:spacing w:line="360" w:lineRule="auto"/>
        <w:ind w:firstLine="480" w:firstLineChars="200"/>
        <w:rPr>
          <w:rFonts w:ascii="仿宋" w:hAnsi="仿宋" w:eastAsia="仿宋"/>
          <w:sz w:val="24"/>
          <w:szCs w:val="24"/>
        </w:rPr>
      </w:pPr>
      <w:r>
        <w:rPr>
          <w:rFonts w:ascii="仿宋" w:hAnsi="仿宋" w:eastAsia="仿宋"/>
          <w:sz w:val="24"/>
          <w:szCs w:val="24"/>
        </w:rPr>
        <w:t>事件跟踪</w:t>
      </w:r>
      <w:r>
        <w:rPr>
          <w:rFonts w:hint="eastAsia" w:ascii="仿宋" w:hAnsi="仿宋" w:eastAsia="仿宋"/>
          <w:sz w:val="24"/>
          <w:szCs w:val="24"/>
        </w:rPr>
        <w:t>：16日，正在对美国进行访问的习近平主席特使、中共中央政治局委员、国务院副总理、中美全面经济对话中方牵头人刘鹤在华盛顿分别会见美国前国务卿基辛格，临时参议长、参议院财委会主席哈奇以及众议院筹款委员会主席布雷迪等议员。</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习近平强调加强党中央对外事工作的集中统一领导 努力开创中国特色大国外交新局面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新华社北京5月15日电  中共中央总书记、国家主席、中央军委主席、中央外事工作委员会主任习近平5月15日上午主持召开中央外事工作委员会第一次会议并发表重要讲话。习近平强调，</w:t>
      </w:r>
      <w:r>
        <w:rPr>
          <w:rFonts w:hint="eastAsia" w:ascii="仿宋" w:hAnsi="仿宋" w:eastAsia="仿宋"/>
          <w:b/>
          <w:color w:val="FF0000"/>
          <w:sz w:val="24"/>
          <w:szCs w:val="24"/>
        </w:rPr>
        <w:t>要加强党中央对外事工作的集中统一领导</w:t>
      </w:r>
      <w:r>
        <w:rPr>
          <w:rFonts w:hint="eastAsia" w:ascii="仿宋" w:hAnsi="仿宋" w:eastAsia="仿宋"/>
          <w:sz w:val="24"/>
          <w:szCs w:val="24"/>
        </w:rPr>
        <w:t>，准确把握当前国际形势发展变化，锐意进取，开拓创新，努力开创中国特色大国外交新局面，为实现“两个一百年”奋斗目标、实现中华民族伟大复兴的中国梦作出更大贡献。</w:t>
      </w:r>
      <w:r>
        <w:rPr>
          <w:rFonts w:hint="eastAsia" w:ascii="仿宋" w:hAnsi="仿宋" w:eastAsia="仿宋"/>
          <w:b/>
          <w:color w:val="FF0000"/>
          <w:sz w:val="24"/>
          <w:szCs w:val="24"/>
        </w:rPr>
        <w:t>会议审议通过了《中央外事工作委员会工作规则》等文件。</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习近平：努力开创新时代军事科研工作新局面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16日，习近平视察军事科学院，他强调，</w:t>
      </w:r>
      <w:r>
        <w:rPr>
          <w:rFonts w:hint="eastAsia" w:ascii="仿宋" w:hAnsi="仿宋" w:eastAsia="仿宋"/>
          <w:b/>
          <w:color w:val="FF0000"/>
          <w:sz w:val="24"/>
          <w:szCs w:val="24"/>
          <w:u w:val="single"/>
        </w:rPr>
        <w:t>军事科学</w:t>
      </w:r>
      <w:r>
        <w:rPr>
          <w:rFonts w:hint="eastAsia" w:ascii="仿宋" w:hAnsi="仿宋" w:eastAsia="仿宋"/>
          <w:b/>
          <w:color w:val="FF0000"/>
          <w:sz w:val="24"/>
          <w:szCs w:val="24"/>
        </w:rPr>
        <w:t>是指导军事实践、引领军事变革的重要力量</w:t>
      </w:r>
      <w:r>
        <w:rPr>
          <w:rFonts w:hint="eastAsia" w:ascii="仿宋" w:hAnsi="仿宋" w:eastAsia="仿宋"/>
          <w:sz w:val="24"/>
          <w:szCs w:val="24"/>
        </w:rPr>
        <w:t>。要深入贯彻新时代党的强军思想，</w:t>
      </w:r>
      <w:r>
        <w:rPr>
          <w:rFonts w:hint="eastAsia" w:ascii="仿宋" w:hAnsi="仿宋" w:eastAsia="仿宋"/>
          <w:b/>
          <w:color w:val="FF0000"/>
          <w:sz w:val="24"/>
          <w:szCs w:val="24"/>
        </w:rPr>
        <w:t>坚持政治建军、改革强军、科技兴军、依法治军，坚持面向战场、面向部队、面向未来，坚持理技融合、研用结合、军民融合，加快发展现代军事科学，努力建设高水平军事科研机构。</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习近平会见朝鲜劳动党参观团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中国外交部发言人陆慷昨天介绍，14日，应中联部邀请，朝鲜劳动党友好参观团开始对中国进行友好访问。参观团将参观了解中国国内经济建设和改革开放的成就，促进两党治国理政的经验交流。16日，</w:t>
      </w:r>
      <w:r>
        <w:rPr>
          <w:rFonts w:hint="eastAsia" w:ascii="仿宋" w:hAnsi="仿宋" w:eastAsia="仿宋"/>
          <w:b/>
          <w:color w:val="FF0000"/>
          <w:sz w:val="24"/>
          <w:szCs w:val="24"/>
        </w:rPr>
        <w:t>习近平在北京会见了由朝鲜劳动党中央政治局委员、中央副委员长</w:t>
      </w:r>
      <w:r>
        <w:rPr>
          <w:rFonts w:hint="eastAsia" w:ascii="仿宋" w:hAnsi="仿宋" w:eastAsia="仿宋"/>
          <w:b/>
          <w:color w:val="FF0000"/>
          <w:sz w:val="24"/>
          <w:szCs w:val="24"/>
          <w:u w:val="single"/>
        </w:rPr>
        <w:t>朴泰成</w:t>
      </w:r>
      <w:r>
        <w:rPr>
          <w:rFonts w:hint="eastAsia" w:ascii="仿宋" w:hAnsi="仿宋" w:eastAsia="仿宋"/>
          <w:b/>
          <w:color w:val="FF0000"/>
          <w:sz w:val="24"/>
          <w:szCs w:val="24"/>
        </w:rPr>
        <w:t>率领的朝鲜劳动党友好参观团</w:t>
      </w:r>
      <w:r>
        <w:rPr>
          <w:rFonts w:hint="eastAsia" w:ascii="仿宋" w:hAnsi="仿宋" w:eastAsia="仿宋"/>
          <w:sz w:val="24"/>
          <w:szCs w:val="24"/>
        </w:rPr>
        <w:t>。</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李克强主持召开国务院常务会议 部署推进政务服务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16日，李克强主持召开国务院常务会议，部署推进政务服务一网通办和企业群众办事“只进一扇门”、“最多跑一次”；</w:t>
      </w:r>
      <w:r>
        <w:rPr>
          <w:rFonts w:hint="eastAsia" w:ascii="仿宋" w:hAnsi="仿宋" w:eastAsia="仿宋"/>
          <w:b/>
          <w:color w:val="FF0000"/>
          <w:sz w:val="24"/>
          <w:szCs w:val="24"/>
        </w:rPr>
        <w:t>决定在全国推开外资企业设立商务备案与工商登记“一口办理”</w:t>
      </w:r>
      <w:r>
        <w:rPr>
          <w:rFonts w:hint="eastAsia" w:ascii="仿宋" w:hAnsi="仿宋" w:eastAsia="仿宋"/>
          <w:sz w:val="24"/>
          <w:szCs w:val="24"/>
        </w:rPr>
        <w:t>；确定进一步降低实体经济物流成本的措施，其中包括推动取消高速公路省界收费站。</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发改委谈地方“抢人大战”：既要“引才引智”更要“用人留人”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国家发展改革委举行5月份定时定主题新闻发布会。国家发展改革委政研室副主任、委新闻发言人孟玮在回答人民网记者提问时表示，近期不少地方政府出台“引才引智”的措施，体现了传统城市发展观念的调整。城市既要“引才引智”更要“用人留人”，</w:t>
      </w:r>
      <w:r>
        <w:rPr>
          <w:rFonts w:hint="eastAsia" w:ascii="仿宋" w:hAnsi="仿宋" w:eastAsia="仿宋"/>
          <w:b/>
          <w:color w:val="FF0000"/>
          <w:sz w:val="24"/>
          <w:szCs w:val="24"/>
        </w:rPr>
        <w:t>关键在于要持续改善营商环境和政府服务，不断优化城市社会的硬环境和软环境</w:t>
      </w:r>
      <w:r>
        <w:rPr>
          <w:rFonts w:hint="eastAsia" w:ascii="仿宋" w:hAnsi="仿宋" w:eastAsia="仿宋"/>
          <w:sz w:val="24"/>
          <w:szCs w:val="24"/>
        </w:rPr>
        <w:t>。</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“美丽中国”怎么建？习近平明确了时间表和路线图</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全国生态环境保护大会18日至19日在北京召开。国家主席习近平出席会议并发表重要讲话。他强调要加大力度推进生态文明建设、解决生态环境问题，坚决打好污染防治攻坚战，推动我国生态文明建设迈上新台阶。</w:t>
      </w:r>
    </w:p>
    <w:p>
      <w:pPr>
        <w:pStyle w:val="3"/>
        <w:spacing w:before="0" w:after="0" w:line="360" w:lineRule="auto"/>
        <w:rPr>
          <w:rFonts w:ascii="黑体" w:hAnsi="黑体" w:eastAsia="黑体"/>
          <w:sz w:val="28"/>
        </w:rPr>
      </w:pPr>
      <w:r>
        <w:rPr>
          <w:rFonts w:hint="eastAsia" w:ascii="黑体" w:hAnsi="黑体" w:eastAsia="黑体"/>
          <w:sz w:val="28"/>
        </w:rPr>
        <w:t>二、重要文件</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住建部等四部门发文 严查违规提取住房公积金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北京5月13日电，日前住房城乡建设部、财政部、人民银行、公安部等四部门发出《关于开展治理违规提取住房公积金工作的通知》，优先支持提取住房公积金支付房租，提取额度要根据当地租金水平合理确定并及时调整；</w:t>
      </w:r>
      <w:r>
        <w:rPr>
          <w:rFonts w:hint="eastAsia" w:ascii="仿宋" w:hAnsi="仿宋" w:eastAsia="仿宋"/>
          <w:b/>
          <w:color w:val="FF0000"/>
          <w:sz w:val="24"/>
          <w:szCs w:val="24"/>
        </w:rPr>
        <w:t>重点支持提取住房公积金在缴存地或户籍地购买首套普通住房和第二套改善型住房</w:t>
      </w:r>
      <w:r>
        <w:rPr>
          <w:rFonts w:hint="eastAsia" w:ascii="仿宋" w:hAnsi="仿宋" w:eastAsia="仿宋"/>
          <w:sz w:val="24"/>
          <w:szCs w:val="24"/>
        </w:rPr>
        <w:t>，防止提取住房公积金用于炒房投机。缴存职工与单位解除或终止劳动关系的，先办理个人账户封存。</w:t>
      </w:r>
      <w:r>
        <w:rPr>
          <w:rFonts w:hint="eastAsia" w:ascii="仿宋" w:hAnsi="仿宋" w:eastAsia="仿宋"/>
          <w:b/>
          <w:color w:val="FF0000"/>
          <w:sz w:val="24"/>
          <w:szCs w:val="24"/>
        </w:rPr>
        <w:t>账户封存期间，在异地开立住房公积金账户并稳定缴存半年以上的，办理异地转移接续手续。未在异地继续缴存的，封存满半年后可提取</w:t>
      </w:r>
      <w:r>
        <w:rPr>
          <w:rFonts w:hint="eastAsia" w:ascii="仿宋" w:hAnsi="仿宋" w:eastAsia="仿宋"/>
          <w:sz w:val="24"/>
          <w:szCs w:val="24"/>
        </w:rPr>
        <w:t>。各地按上述要求于2018年6月底前完成当地政策的规范调整工作。</w:t>
      </w:r>
    </w:p>
    <w:p>
      <w:pPr>
        <w:spacing w:line="360" w:lineRule="auto"/>
        <w:ind w:firstLine="482" w:firstLineChars="200"/>
        <w:rPr>
          <w:rFonts w:ascii="仿宋" w:hAnsi="仿宋" w:eastAsia="仿宋"/>
          <w:sz w:val="24"/>
          <w:szCs w:val="24"/>
        </w:rPr>
      </w:pPr>
      <w:r>
        <w:rPr>
          <w:rFonts w:hint="eastAsia" w:ascii="仿宋" w:hAnsi="仿宋" w:eastAsia="仿宋"/>
          <w:b/>
          <w:color w:val="FF0000"/>
          <w:sz w:val="24"/>
          <w:szCs w:val="24"/>
        </w:rPr>
        <w:t>对违规提取住房公积金的缴存职工，住房公积金管理中心要记载其失信记录</w:t>
      </w:r>
      <w:r>
        <w:rPr>
          <w:rFonts w:hint="eastAsia" w:ascii="仿宋" w:hAnsi="仿宋" w:eastAsia="仿宋"/>
          <w:sz w:val="24"/>
          <w:szCs w:val="24"/>
        </w:rPr>
        <w:t>，并随个人账户一并转移；对已提取资金的，责令限期全额退回，在一定期限内限制其住房公积金提取和贷款。对逾期仍不退回的，列为严重失信行为，依法依规向相关管理部门报送失信信息，实施联合惩戒。</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中共中央办公厅印发《关于进一步激励广大干部新时代新担当新作为的意见》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近日，中共中央办公厅印发了《关于进一步激励广大干部新时代新担当新作为的意见》，并发出通知，要求各地区各部门结合实际认真贯彻落实。</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《通知》指出，《意见》深入贯彻习近平新时代中国特色社会主义思想和党的十九大精神，</w:t>
      </w:r>
      <w:r>
        <w:rPr>
          <w:rFonts w:hint="eastAsia" w:ascii="仿宋" w:hAnsi="仿宋" w:eastAsia="仿宋"/>
          <w:b/>
          <w:color w:val="FF0000"/>
          <w:sz w:val="24"/>
          <w:szCs w:val="24"/>
        </w:rPr>
        <w:t>对建立激励机制和容错纠错机制</w:t>
      </w:r>
      <w:r>
        <w:rPr>
          <w:rFonts w:hint="eastAsia" w:ascii="仿宋" w:hAnsi="仿宋" w:eastAsia="仿宋"/>
          <w:sz w:val="24"/>
          <w:szCs w:val="24"/>
        </w:rPr>
        <w:t>，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《通知》强调，各级党委（党组）要大力加强干部思想教育，引导和促进广大干部强化“四个意识”，坚定“四个自信”，切实增强</w:t>
      </w:r>
      <w:r>
        <w:rPr>
          <w:rFonts w:hint="eastAsia" w:ascii="仿宋" w:hAnsi="仿宋" w:eastAsia="仿宋"/>
          <w:b/>
          <w:color w:val="FF0000"/>
          <w:sz w:val="24"/>
          <w:szCs w:val="24"/>
        </w:rPr>
        <w:t>政治担当、历史担当、责任担当</w:t>
      </w:r>
      <w:r>
        <w:rPr>
          <w:rFonts w:hint="eastAsia" w:ascii="仿宋" w:hAnsi="仿宋" w:eastAsia="仿宋"/>
          <w:sz w:val="24"/>
          <w:szCs w:val="24"/>
        </w:rPr>
        <w:t>，努力创造属于新时代的光辉业绩。要落实好干部标准，</w:t>
      </w:r>
      <w:r>
        <w:rPr>
          <w:rFonts w:hint="eastAsia" w:ascii="仿宋" w:hAnsi="仿宋" w:eastAsia="仿宋"/>
          <w:b/>
          <w:color w:val="FF0000"/>
          <w:sz w:val="24"/>
          <w:szCs w:val="24"/>
        </w:rPr>
        <w:t>大力选拔敢于负责、勇于担当、善于作为、实绩突出的干部</w:t>
      </w:r>
      <w:r>
        <w:rPr>
          <w:rFonts w:hint="eastAsia" w:ascii="仿宋" w:hAnsi="仿宋" w:eastAsia="仿宋"/>
          <w:b/>
          <w:sz w:val="24"/>
          <w:szCs w:val="24"/>
        </w:rPr>
        <w:t>，</w:t>
      </w:r>
      <w:r>
        <w:rPr>
          <w:rFonts w:hint="eastAsia" w:ascii="仿宋" w:hAnsi="仿宋" w:eastAsia="仿宋"/>
          <w:b/>
          <w:color w:val="FF0000"/>
          <w:sz w:val="24"/>
          <w:szCs w:val="24"/>
        </w:rPr>
        <w:t>鲜明树立重实干重实绩的用人导向</w:t>
      </w:r>
      <w:r>
        <w:rPr>
          <w:rFonts w:hint="eastAsia" w:ascii="仿宋" w:hAnsi="仿宋" w:eastAsia="仿宋"/>
          <w:b/>
          <w:sz w:val="24"/>
          <w:szCs w:val="24"/>
        </w:rPr>
        <w:t>。</w:t>
      </w:r>
      <w:r>
        <w:rPr>
          <w:rFonts w:hint="eastAsia" w:ascii="仿宋" w:hAnsi="仿宋" w:eastAsia="仿宋"/>
          <w:sz w:val="24"/>
          <w:szCs w:val="24"/>
        </w:rPr>
        <w:t>要完善干部考核评价机制，改进考核方式方法，充分发挥考核对干部的激励鞭策作用。要全面落实习近平总书记关于</w:t>
      </w:r>
      <w:r>
        <w:rPr>
          <w:rFonts w:hint="eastAsia" w:ascii="仿宋" w:hAnsi="仿宋" w:eastAsia="仿宋"/>
          <w:b/>
          <w:color w:val="FF0000"/>
          <w:sz w:val="24"/>
          <w:szCs w:val="24"/>
        </w:rPr>
        <w:t>“三个区分开来”</w:t>
      </w:r>
      <w:r>
        <w:rPr>
          <w:rFonts w:hint="eastAsia" w:ascii="仿宋" w:hAnsi="仿宋" w:eastAsia="仿宋"/>
          <w:sz w:val="24"/>
          <w:szCs w:val="24"/>
        </w:rPr>
        <w:t>的重要要求，宽容干部在工作中特别是改革创新中的失误错误，旗帜鲜明为敢于担当的干部撑腰鼓劲。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《通知》要求，各地区各部门在贯彻《意见》中的重要情况和建议，要及时报告党中央。</w:t>
      </w:r>
    </w:p>
    <w:p>
      <w:pPr>
        <w:pStyle w:val="3"/>
        <w:spacing w:before="0" w:after="0" w:line="360" w:lineRule="auto"/>
        <w:rPr>
          <w:rFonts w:ascii="黑体" w:hAnsi="黑体" w:eastAsia="黑体"/>
          <w:sz w:val="28"/>
        </w:rPr>
      </w:pPr>
      <w:r>
        <w:rPr>
          <w:rFonts w:ascii="黑体" w:hAnsi="黑体" w:eastAsia="黑体"/>
          <w:sz w:val="28"/>
        </w:rPr>
        <w:t>三</w:t>
      </w:r>
      <w:r>
        <w:rPr>
          <w:rFonts w:hint="eastAsia" w:ascii="黑体" w:hAnsi="黑体" w:eastAsia="黑体"/>
          <w:sz w:val="28"/>
        </w:rPr>
        <w:t>、</w:t>
      </w:r>
      <w:r>
        <w:rPr>
          <w:rFonts w:ascii="黑体" w:hAnsi="黑体" w:eastAsia="黑体"/>
          <w:sz w:val="28"/>
        </w:rPr>
        <w:t>法律新规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18日，国务院国资委、财政部、证监会对外联合发布《上市公司国有股权监督管理办法》，进一步强化了对上市公司国有股权变动行为的规范。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要点</w:t>
      </w:r>
      <w:r>
        <w:rPr>
          <w:rFonts w:ascii="仿宋" w:hAnsi="仿宋" w:eastAsia="仿宋"/>
          <w:sz w:val="24"/>
          <w:szCs w:val="24"/>
        </w:rPr>
        <w:t>如下</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第一章总则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第三条本办法所称国有股东是指符合以下情形之一的企业和单位，其证券账户标注“SS”：</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（一）政府部门、机构、事业单位、境内国有独资或全资企业；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（二）第一款中所述单位或企业独家持股比例超过50%，或合计持股比例超过50%，且其中之一为第一大股东的境内企业；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（三）第二款中所述企业直接或间接持股的各级境内独资或全资企业。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第六条</w:t>
      </w:r>
      <w:r>
        <w:rPr>
          <w:rFonts w:hint="eastAsia" w:ascii="仿宋" w:hAnsi="仿宋" w:eastAsia="仿宋"/>
          <w:b/>
          <w:color w:val="FF0000"/>
          <w:sz w:val="24"/>
          <w:szCs w:val="24"/>
        </w:rPr>
        <w:t>上市公司国有股权变动的监督管理由</w:t>
      </w:r>
      <w:r>
        <w:rPr>
          <w:rFonts w:hint="eastAsia" w:ascii="仿宋" w:hAnsi="仿宋" w:eastAsia="仿宋"/>
          <w:b/>
          <w:color w:val="FF0000"/>
          <w:sz w:val="24"/>
          <w:szCs w:val="24"/>
          <w:u w:val="single"/>
        </w:rPr>
        <w:t>省级以上</w:t>
      </w:r>
      <w:r>
        <w:rPr>
          <w:rFonts w:hint="eastAsia" w:ascii="仿宋" w:hAnsi="仿宋" w:eastAsia="仿宋"/>
          <w:b/>
          <w:color w:val="FF0000"/>
          <w:sz w:val="24"/>
          <w:szCs w:val="24"/>
        </w:rPr>
        <w:t>国有资产监督管理机构负责</w:t>
      </w:r>
      <w:r>
        <w:rPr>
          <w:rFonts w:hint="eastAsia" w:ascii="仿宋" w:hAnsi="仿宋" w:eastAsia="仿宋"/>
          <w:sz w:val="24"/>
          <w:szCs w:val="24"/>
        </w:rPr>
        <w:t>。省级国有资产监督管理机构报经省级人民政府同意，可以将地市级以下有关上市公司国有股权变动的监督管理交由地市级国有资产监督管理机构负责。省级国有资产监督管理机构需建立相应的监督检查工作机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第二章国有股东所持上市公司股份通过证券交易系统转让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第十二条国有股东通过证券交易系统转让上市公司股份，按照国家出资企业内部决策程序决定，</w:t>
      </w:r>
      <w:r>
        <w:rPr>
          <w:rFonts w:hint="eastAsia" w:ascii="仿宋" w:hAnsi="仿宋" w:eastAsia="仿宋"/>
          <w:b/>
          <w:sz w:val="24"/>
          <w:szCs w:val="24"/>
        </w:rPr>
        <w:t>有以下情形之一的，应报国有资产监督管理机构审核批准</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（一）国有控股股东转让上市公司股份可能导致持股比例</w:t>
      </w:r>
      <w:r>
        <w:rPr>
          <w:rFonts w:hint="eastAsia" w:ascii="仿宋" w:hAnsi="仿宋" w:eastAsia="仿宋"/>
          <w:b/>
          <w:color w:val="FF0000"/>
          <w:sz w:val="24"/>
          <w:szCs w:val="24"/>
        </w:rPr>
        <w:t>低于合理持股比例的</w:t>
      </w:r>
      <w:r>
        <w:rPr>
          <w:rFonts w:hint="eastAsia" w:ascii="仿宋" w:hAnsi="仿宋" w:eastAsia="仿宋"/>
          <w:sz w:val="24"/>
          <w:szCs w:val="24"/>
        </w:rPr>
        <w:t>；</w:t>
      </w:r>
    </w:p>
    <w:p>
      <w:pPr>
        <w:spacing w:line="360" w:lineRule="auto"/>
        <w:ind w:firstLine="480" w:firstLineChars="200"/>
        <w:rPr>
          <w:rFonts w:hint="eastAsia" w:ascii="仿宋" w:hAnsi="仿宋" w:eastAsia="仿宋"/>
          <w:b/>
          <w:color w:val="FF0000"/>
          <w:sz w:val="24"/>
          <w:szCs w:val="24"/>
        </w:rPr>
      </w:pPr>
      <w:r>
        <w:rPr>
          <w:rFonts w:hint="eastAsia" w:ascii="仿宋" w:hAnsi="仿宋" w:eastAsia="仿宋"/>
          <w:sz w:val="24"/>
          <w:szCs w:val="24"/>
        </w:rPr>
        <w:t>（二）总股本不超过10亿股的上市公司，国有控股股东拟于一个会计年度内累计净转让（累计转让股份扣除累计增持股份后的余额，下同）</w:t>
      </w:r>
      <w:r>
        <w:rPr>
          <w:rFonts w:hint="eastAsia" w:ascii="仿宋" w:hAnsi="仿宋" w:eastAsia="仿宋"/>
          <w:b/>
          <w:color w:val="FF0000"/>
          <w:sz w:val="24"/>
          <w:szCs w:val="24"/>
        </w:rPr>
        <w:t>达到总股本5%及以上的；总股本超过10亿股的上市公司，国有控股股东拟于一个会计年度内累计净转让数量达到5000万股及以上的；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（三）国有参股股东拟于一个会计年度内累计净转让</w:t>
      </w:r>
      <w:r>
        <w:rPr>
          <w:rFonts w:hint="eastAsia" w:ascii="仿宋" w:hAnsi="仿宋" w:eastAsia="仿宋"/>
          <w:b/>
          <w:color w:val="FF0000"/>
          <w:sz w:val="24"/>
          <w:szCs w:val="24"/>
        </w:rPr>
        <w:t>达到上市公司总股本5%及以上的。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第十三条国家出资企业、国有资产监督管理机构决定或批准国有股东通过证券交易系统转让上市公司股份时，</w:t>
      </w:r>
      <w:r>
        <w:rPr>
          <w:rFonts w:hint="eastAsia" w:ascii="仿宋" w:hAnsi="仿宋" w:eastAsia="仿宋"/>
          <w:b/>
          <w:sz w:val="24"/>
          <w:szCs w:val="24"/>
        </w:rPr>
        <w:t>应当审核以下文件</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（一）国有股东转让上市公司股份的</w:t>
      </w:r>
      <w:r>
        <w:rPr>
          <w:rFonts w:hint="eastAsia" w:ascii="仿宋" w:hAnsi="仿宋" w:eastAsia="仿宋"/>
          <w:b/>
          <w:color w:val="FF0000"/>
          <w:sz w:val="24"/>
          <w:szCs w:val="24"/>
        </w:rPr>
        <w:t>内部决策文件</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（二）国有股东转让上市公司股份方案，内容包括但不限于：转让的必要性，国有股东及上市公司基本情况、主要财务数据，拟转让股份权属情况，转让底价及确定依据，转让数量、转让时限等；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（三）上市公司股份转让的可行性研究报告；</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（四）国家出资企业、国有资产监督管理机构认为必要的其他文件。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第三章国有股东所持上市公司股份公开征集转让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第十五条国有股东拟公开征集转让上市公司股份的，在履行内部决策程序后，</w:t>
      </w:r>
      <w:r>
        <w:rPr>
          <w:rFonts w:hint="eastAsia" w:ascii="仿宋" w:hAnsi="仿宋" w:eastAsia="仿宋"/>
          <w:b/>
          <w:color w:val="FF0000"/>
          <w:sz w:val="24"/>
          <w:szCs w:val="24"/>
        </w:rPr>
        <w:t>应书面告知上市公司</w:t>
      </w:r>
      <w:r>
        <w:rPr>
          <w:rFonts w:hint="eastAsia" w:ascii="仿宋" w:hAnsi="仿宋" w:eastAsia="仿宋"/>
          <w:sz w:val="24"/>
          <w:szCs w:val="24"/>
        </w:rPr>
        <w:t>，由上市公司依法披露，进行提示性公告。国有控股股东公开征集转让上市公司股份可能导致上市公司控股权转移的，</w:t>
      </w:r>
      <w:r>
        <w:rPr>
          <w:rFonts w:hint="eastAsia" w:ascii="仿宋" w:hAnsi="仿宋" w:eastAsia="仿宋"/>
          <w:b/>
          <w:color w:val="FF0000"/>
          <w:sz w:val="24"/>
          <w:szCs w:val="24"/>
        </w:rPr>
        <w:t>应当一并通知上市公司申请停牌。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第十六条上市公司发布提示性公告后，国有股东应及时将</w:t>
      </w:r>
      <w:r>
        <w:rPr>
          <w:rFonts w:hint="eastAsia" w:ascii="仿宋" w:hAnsi="仿宋" w:eastAsia="仿宋"/>
          <w:b/>
          <w:color w:val="FF0000"/>
          <w:sz w:val="24"/>
          <w:szCs w:val="24"/>
        </w:rPr>
        <w:t>转让方案、可行性研究报告、内部决策文件、拟发布的公开征集信息</w:t>
      </w:r>
      <w:r>
        <w:rPr>
          <w:rFonts w:hint="eastAsia" w:ascii="仿宋" w:hAnsi="仿宋" w:eastAsia="仿宋"/>
          <w:sz w:val="24"/>
          <w:szCs w:val="24"/>
        </w:rPr>
        <w:t>等内容通过管理信息系统报送国有资产监督管理机构。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第十七条</w:t>
      </w:r>
      <w:r>
        <w:rPr>
          <w:rFonts w:hint="eastAsia" w:ascii="仿宋" w:hAnsi="仿宋" w:eastAsia="仿宋"/>
          <w:b/>
          <w:color w:val="FF0000"/>
          <w:sz w:val="24"/>
          <w:szCs w:val="24"/>
        </w:rPr>
        <w:t>公开征集信息内容包括但不限于：拟转让股份权属情况、数量，受让方应当具备的资格条件，受让方的选择规则，公开征集期限等</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公开征集信息对受让方的资格条件不得设定指向性或违反公平竞争要求的条款，</w:t>
      </w:r>
      <w:r>
        <w:rPr>
          <w:rFonts w:hint="eastAsia" w:ascii="仿宋" w:hAnsi="仿宋" w:eastAsia="仿宋"/>
          <w:b/>
          <w:color w:val="FF0000"/>
          <w:sz w:val="24"/>
          <w:szCs w:val="24"/>
        </w:rPr>
        <w:t>公开征集期限不得少于10个交易日</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第十八条国有资产监督管理机构通过管理信息系统对公开征集转让事项出具意见。</w:t>
      </w:r>
      <w:r>
        <w:rPr>
          <w:rFonts w:hint="eastAsia" w:ascii="仿宋" w:hAnsi="仿宋" w:eastAsia="仿宋"/>
          <w:b/>
          <w:sz w:val="24"/>
          <w:szCs w:val="24"/>
        </w:rPr>
        <w:t>国有股东在获得国有资产监督管理机构同意意见后</w:t>
      </w:r>
      <w:r>
        <w:rPr>
          <w:rFonts w:hint="eastAsia" w:ascii="仿宋" w:hAnsi="仿宋" w:eastAsia="仿宋"/>
          <w:b/>
          <w:color w:val="FF0000"/>
          <w:sz w:val="24"/>
          <w:szCs w:val="24"/>
        </w:rPr>
        <w:t>书面通知上市公司发布公开征集信息</w:t>
      </w:r>
      <w:r>
        <w:rPr>
          <w:rFonts w:hint="eastAsia" w:ascii="仿宋" w:hAnsi="仿宋" w:eastAsia="仿宋"/>
          <w:sz w:val="24"/>
          <w:szCs w:val="24"/>
        </w:rPr>
        <w:t>。</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第二十三条国有股东公开征集转让上市公司股份的价格不得低于下列两者之中的较高者：</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（一）提示性公告日前30个交易日的每日加权平均价格的算术平均值；</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（二）最近一个会计年度上市公司经审计的每股净资产值。</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第二十六条国有股东应在股份转让协议签订后</w:t>
      </w:r>
      <w:r>
        <w:rPr>
          <w:rFonts w:hint="eastAsia" w:ascii="仿宋" w:hAnsi="仿宋" w:eastAsia="仿宋"/>
          <w:b/>
          <w:color w:val="FF0000"/>
          <w:sz w:val="24"/>
          <w:szCs w:val="24"/>
        </w:rPr>
        <w:t>5个工作日内收取不低于转让价款30%的保证金</w:t>
      </w:r>
      <w:r>
        <w:rPr>
          <w:rFonts w:hint="eastAsia" w:ascii="仿宋" w:hAnsi="仿宋" w:eastAsia="仿宋"/>
          <w:b/>
          <w:sz w:val="24"/>
          <w:szCs w:val="24"/>
        </w:rPr>
        <w:t>，其余价款应在股份过户前全部结清。在全部转让价款支付完毕或交由转让双方共同认可的第三方妥善保管前，不得办理股份过户登记手续。</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七条国有资产监督管理机构关于国有股东公开征集转让上市公司股份的批准文件或国有资产监督管理机构、管理信息系统出具的统一编号的备案表和全部转让价款支付凭证是证券交易所、中国证券登记结算有限责任公司办理上市公司股份过户登记手续的必备文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上市公司股份过户前，原则上受让方人员不能提前进入上市公司董事会和经理层，不得干预上市公司正常生产经营。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第四章国有股东所持上市公司股份非公开协议转让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第二十八条非公开协议转让是指不公开征集受让方，通过直接签订协议转让上市公司股份的行为。</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第二十九条符合以下情形之一的，国有股东可以非公开协议转让上市公司股份：</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（一）上市公司连续两年亏损并存在退市风险或严重财务危机，受让方提出重大资产重组计划及具体时间表的；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（二）企业主业处于关系国家安全、国民经济命脉的重要行业和关键领域，主要承担重大专项任务，对受让方有特殊要求的；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（三）为实施国有资源整合或资产重组，在国有股东、潜在国有股东（经本次国有资源整合或资产重组后成为上市公司国有股东的，以下统称国有股东）之间转让的；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（四）上市公司回购股份涉及国有股东所持股份的；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（五）国有股东因接受要约收购方式转让其所持上市公司股份的；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（六）国有股东因解散、破产、减资、被依法责令关闭等原因转让其所持上市公司股份的；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（七）国有股东以所持上市公司股份出资的。</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第三十二条国有股东非公开协议转让上市公司股份的价格不得低于下列两者之中的较高者：</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（一）提示性公告日前30个交易日的每日加权平均价格的算术平均值；</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（二）最近一个会计年度上市公司经审计的每股净资产值。</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第五章国有股东所持上市公司股份无偿划转</w:t>
      </w:r>
    </w:p>
    <w:p>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第三十七条</w:t>
      </w:r>
      <w:r>
        <w:rPr>
          <w:rFonts w:hint="eastAsia" w:ascii="仿宋" w:hAnsi="仿宋" w:eastAsia="仿宋"/>
          <w:b/>
          <w:color w:val="FF0000"/>
          <w:sz w:val="24"/>
          <w:szCs w:val="24"/>
        </w:rPr>
        <w:t>政府部门、机构、事业单位、国有独资或全资企业之间</w:t>
      </w:r>
      <w:r>
        <w:rPr>
          <w:rFonts w:hint="eastAsia" w:ascii="仿宋" w:hAnsi="仿宋" w:eastAsia="仿宋"/>
          <w:b/>
          <w:sz w:val="24"/>
          <w:szCs w:val="24"/>
        </w:rPr>
        <w:t>可以依法无偿划转所持上市公司股份。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第六章国有股东所持上市公司股份间接转让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第四十一条本办法所称国有股东所持上市公司股份间接转让是指因国有产权转让或增资扩股等原因导致国有股东不再符合本办法第三条规定情形的行为。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第四十二条国有股东拟间接转让上市公司股份的，履行内部决策程序后，</w:t>
      </w:r>
      <w:r>
        <w:rPr>
          <w:rFonts w:hint="eastAsia" w:ascii="仿宋" w:hAnsi="仿宋" w:eastAsia="仿宋"/>
          <w:b/>
          <w:color w:val="FF0000"/>
          <w:sz w:val="24"/>
          <w:szCs w:val="24"/>
        </w:rPr>
        <w:t>应书面通知上市公司进行信息披露</w:t>
      </w:r>
      <w:r>
        <w:rPr>
          <w:rFonts w:hint="eastAsia" w:ascii="仿宋" w:hAnsi="仿宋" w:eastAsia="仿宋"/>
          <w:sz w:val="24"/>
          <w:szCs w:val="24"/>
        </w:rPr>
        <w:t>，涉及国有控股股东的，</w:t>
      </w:r>
      <w:r>
        <w:rPr>
          <w:rFonts w:hint="eastAsia" w:ascii="仿宋" w:hAnsi="仿宋" w:eastAsia="仿宋"/>
          <w:b/>
          <w:color w:val="FF0000"/>
          <w:sz w:val="24"/>
          <w:szCs w:val="24"/>
        </w:rPr>
        <w:t>应当一并通知上市公司申请停牌。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第七章国有股东发行可交换公司债券</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第四十八条本办法所称国有股东发行可交换公司债券，是指上市公司国有股东依法发行、在一定期限内依据约定条件可以交换成该股东所持特定上市公司股份的公司债券的行为。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第四十九条</w:t>
      </w:r>
      <w:r>
        <w:rPr>
          <w:rFonts w:hint="eastAsia" w:ascii="仿宋" w:hAnsi="仿宋" w:eastAsia="仿宋"/>
          <w:b/>
          <w:sz w:val="24"/>
          <w:szCs w:val="24"/>
        </w:rPr>
        <w:t>国有股东发行的可交换公司债券交换为上市公司每股股份的价格，应不低于债券募集说明书公告日前1个交易日、前20个交易日、前30个交易日该上市公司股票均价中的最高者。</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五十条国有股东发行的可交换公司债券，其利率应当在参照同期银行贷款利率、银行票据利率、同行业其他企业发行的债券利率，以及标的公司股票每股交换价格、上市公司未来发展前景等因素的前提下，通过市场询价合理确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第八章国有股东受让上市公司股份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第五十三条本办法所称国有股东受让上市公司股份行为主要包括国有股东通过证券交易系统增持、协议受让、间接受让、要约收购上市公司股份和认购上市公司发行股票等。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第五十六条国有股东将其持有的可转换公司债券或可交换公司债券转换、交换成上市公司股票的，通过司法机关强制执行手续取得上市公司股份的，按照相关法律、行政法规及规章制度的规定办理，</w:t>
      </w:r>
      <w:r>
        <w:rPr>
          <w:rFonts w:hint="eastAsia" w:ascii="仿宋" w:hAnsi="仿宋" w:eastAsia="仿宋"/>
          <w:b/>
          <w:color w:val="FF0000"/>
          <w:sz w:val="24"/>
          <w:szCs w:val="24"/>
        </w:rPr>
        <w:t>并在上述行为完成后10个工作日内将相关情况通过管理信息系统按程序报告国有资产监督管理机构。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第九章国有股东所控股上市公司吸收合并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第五十七条本办法所称国有股东所控股上市公司吸收合并，是指国有控股上市公司之间或国有控股上市公司与非国有控股上市公司之间的吸收合并。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第五十九条国有股东应指导上市公司根据股票交易价格，并参考可比交易案例，合理确定上市公司换股价格。</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第六十条国有股东应当在上市公司董事会审议吸收合并方案前，将该方案报国有资产监督管理机构审核批准。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第十章国有股东所控股上市公司发行证券</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第六十二条本办法所称国有股东所控股上市公司发行证券包括上市公司采用公开方式向原股东配售股份、向不特定对象公开募集股份、采用非公开方式向特定对象发行股份以及发行可转换公司债券等行为。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第六十三条</w:t>
      </w:r>
      <w:r>
        <w:rPr>
          <w:rFonts w:hint="eastAsia" w:ascii="仿宋" w:hAnsi="仿宋" w:eastAsia="仿宋"/>
          <w:b/>
          <w:color w:val="FF0000"/>
          <w:sz w:val="24"/>
          <w:szCs w:val="24"/>
        </w:rPr>
        <w:t>国有股东所控股上市公司发行证券，应当在股东大会召开前取得批准</w:t>
      </w:r>
      <w:r>
        <w:rPr>
          <w:rFonts w:hint="eastAsia" w:ascii="仿宋" w:hAnsi="仿宋" w:eastAsia="仿宋"/>
          <w:sz w:val="24"/>
          <w:szCs w:val="24"/>
        </w:rPr>
        <w:t>。属于本办法第七条规定情形的，由国家出资企业审核批准，其他情形报国有资产监督管理机构审核批准。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第十一章国有股东与上市公司进行资产重组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第六十五条本办法所称国有股东与上市公司进行资产重组是指国有股东向上市公司注入、购买或置换资产并涉及国有股东所持上市公司股份发生变化的情形。</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六条国有股东就资产重组事项进行内部决策后，应书面通知上市公司，由上市公司依法披露，并申请股票停牌。在上市公司董事会审议资产重组方案前，应当将可行性研究报告报国家出资企业、国有资产监督管理机构预审核，并由国有资产监督管理机构通过管理信息系统出具意见。</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第六十七条国有股东与上市公司进行资产重组方案</w:t>
      </w:r>
      <w:r>
        <w:rPr>
          <w:rFonts w:hint="eastAsia" w:ascii="仿宋" w:hAnsi="仿宋" w:eastAsia="仿宋"/>
          <w:b/>
          <w:color w:val="FF0000"/>
          <w:sz w:val="24"/>
          <w:szCs w:val="24"/>
        </w:rPr>
        <w:t>经上市公司董事会审议通过后，应当在上市公司股东大会召开前获得相应批准</w:t>
      </w:r>
      <w:r>
        <w:rPr>
          <w:rFonts w:hint="eastAsia" w:ascii="仿宋" w:hAnsi="仿宋" w:eastAsia="仿宋"/>
          <w:sz w:val="24"/>
          <w:szCs w:val="24"/>
        </w:rPr>
        <w:t>。属于本办法第七条规定情形的，由国家出资企业审核批准，其他情形由国有资产监督管理机构审核批准。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第六十九条国有股东参股的非上市企业参与非国有控股上市公司的资产重组事项由国家出资企业按照内部决策程序自主决定。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第十二章法律责任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第七十一条违反有关法律、法规或本办法的规定变动上市公司国有股权并</w:t>
      </w:r>
      <w:r>
        <w:rPr>
          <w:rFonts w:hint="eastAsia" w:ascii="仿宋" w:hAnsi="仿宋" w:eastAsia="仿宋"/>
          <w:b/>
          <w:color w:val="FF0000"/>
          <w:sz w:val="24"/>
          <w:szCs w:val="24"/>
        </w:rPr>
        <w:t>造成国有资产损失的，国有资产监督管理机构可以责令国有股东采取措施限期纠正；国有股东、上市公司负有直接责任的主管人员和其他直接责任人员，由国有资产监督管理机构或者相关企业按照权限给予纪律处分，造成国有资产损失的，应负赔偿责任；涉嫌犯罪的，依法移送司法机关处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第七十二条社会中介机构在上市公司国有股权变动的</w:t>
      </w:r>
      <w:r>
        <w:rPr>
          <w:rFonts w:hint="eastAsia" w:ascii="仿宋" w:hAnsi="仿宋" w:eastAsia="仿宋"/>
          <w:b/>
          <w:color w:val="FF0000"/>
          <w:sz w:val="24"/>
          <w:szCs w:val="24"/>
        </w:rPr>
        <w:t>审计、评估、咨询和法律等服务中违规执业的</w:t>
      </w:r>
      <w:r>
        <w:rPr>
          <w:rFonts w:hint="eastAsia" w:ascii="仿宋" w:hAnsi="仿宋" w:eastAsia="仿宋"/>
          <w:sz w:val="24"/>
          <w:szCs w:val="24"/>
        </w:rPr>
        <w:t>，由国有资产监督管理机构将有关情况通报其行业主管部门，</w:t>
      </w:r>
      <w:r>
        <w:rPr>
          <w:rFonts w:hint="eastAsia" w:ascii="仿宋" w:hAnsi="仿宋" w:eastAsia="仿宋"/>
          <w:b/>
          <w:color w:val="FF0000"/>
          <w:sz w:val="24"/>
          <w:szCs w:val="24"/>
        </w:rPr>
        <w:t>建议给予相应处罚；情节严重的，国有股东三年内不得再委托其开展相关业务</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第七十三条</w:t>
      </w:r>
      <w:r>
        <w:rPr>
          <w:rFonts w:hint="eastAsia" w:ascii="仿宋" w:hAnsi="仿宋" w:eastAsia="仿宋"/>
          <w:b/>
          <w:sz w:val="24"/>
          <w:szCs w:val="24"/>
        </w:rPr>
        <w:t>上市公司国有股权变动批准机构及其有关人员违反有关法律、法规或本办法的规定，擅自批准或者在批准中以权谋私，造成国有资产损失的，</w:t>
      </w:r>
      <w:r>
        <w:rPr>
          <w:rFonts w:hint="eastAsia" w:ascii="仿宋" w:hAnsi="仿宋" w:eastAsia="仿宋"/>
          <w:b/>
          <w:color w:val="FF0000"/>
          <w:sz w:val="24"/>
          <w:szCs w:val="24"/>
        </w:rPr>
        <w:t>由有关部门按照权限给予纪律处分</w:t>
      </w:r>
      <w:r>
        <w:rPr>
          <w:rFonts w:hint="eastAsia" w:ascii="仿宋" w:hAnsi="仿宋" w:eastAsia="仿宋"/>
          <w:sz w:val="24"/>
          <w:szCs w:val="24"/>
        </w:rPr>
        <w:t>；涉嫌犯罪的，依法移送司法机关处理。</w:t>
      </w:r>
    </w:p>
    <w:p>
      <w:pPr>
        <w:spacing w:line="360" w:lineRule="auto"/>
        <w:ind w:firstLine="482" w:firstLineChars="200"/>
        <w:rPr>
          <w:rFonts w:hint="eastAsia" w:ascii="仿宋" w:hAnsi="仿宋" w:eastAsia="仿宋"/>
          <w:sz w:val="24"/>
          <w:szCs w:val="24"/>
        </w:rPr>
      </w:pPr>
      <w:r>
        <w:rPr>
          <w:rFonts w:hint="eastAsia" w:ascii="仿宋" w:hAnsi="仿宋" w:eastAsia="仿宋"/>
          <w:b/>
          <w:sz w:val="24"/>
          <w:szCs w:val="24"/>
        </w:rPr>
        <w:t>国有资产监督管理机构违反有关法律、法规或本办法的规定审核批准上市公司国有股权变动并造成国有资产损失的</w:t>
      </w:r>
      <w:r>
        <w:rPr>
          <w:rFonts w:hint="eastAsia" w:ascii="仿宋" w:hAnsi="仿宋" w:eastAsia="仿宋"/>
          <w:sz w:val="24"/>
          <w:szCs w:val="24"/>
        </w:rPr>
        <w:t>，</w:t>
      </w:r>
      <w:r>
        <w:rPr>
          <w:rFonts w:hint="eastAsia" w:ascii="仿宋" w:hAnsi="仿宋" w:eastAsia="仿宋"/>
          <w:b/>
          <w:color w:val="FF0000"/>
          <w:sz w:val="24"/>
          <w:szCs w:val="24"/>
        </w:rPr>
        <w:t>对直接负责的主管人员和其他责任人员给予纪律处分</w:t>
      </w:r>
      <w:r>
        <w:rPr>
          <w:rFonts w:hint="eastAsia" w:ascii="仿宋" w:hAnsi="仿宋" w:eastAsia="仿宋"/>
          <w:sz w:val="24"/>
          <w:szCs w:val="24"/>
        </w:rPr>
        <w:t>；涉嫌犯罪的，依法移送司法机关处理。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第十三章附则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四条不符合本办法规定的国有股东标准，但政府部门、机构、事业单位和国有独资或全资企业通过投资关系、协议或者其他安排，能够实际支配其行为的境内外企业，证券账户标注为“CS”，所持上市公司股权变动行为参照本办法管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第七十五条政府部门、机构、事业单位及其所属企业持有的上市公司国有股权变动行为，按照现行监管体制，比照本办法管理。</w:t>
      </w:r>
    </w:p>
    <w:p>
      <w:pPr>
        <w:spacing w:line="360" w:lineRule="auto"/>
        <w:ind w:firstLine="480" w:firstLineChars="200"/>
        <w:rPr>
          <w:rFonts w:hint="eastAsia" w:ascii="仿宋" w:hAnsi="仿宋" w:eastAsia="仿宋"/>
          <w:b/>
          <w:color w:val="FF0000"/>
          <w:sz w:val="24"/>
          <w:szCs w:val="24"/>
        </w:rPr>
      </w:pPr>
      <w:r>
        <w:rPr>
          <w:rFonts w:hint="eastAsia" w:ascii="仿宋" w:hAnsi="仿宋" w:eastAsia="仿宋"/>
          <w:sz w:val="24"/>
          <w:szCs w:val="24"/>
        </w:rPr>
        <w:t>第七十六条</w:t>
      </w:r>
      <w:r>
        <w:rPr>
          <w:rFonts w:hint="eastAsia" w:ascii="仿宋" w:hAnsi="仿宋" w:eastAsia="仿宋"/>
          <w:b/>
          <w:color w:val="FF0000"/>
          <w:sz w:val="24"/>
          <w:szCs w:val="24"/>
        </w:rPr>
        <w:t>金融、文化类上市公司国有股权的监督管理，国家另有规定的，依照其规定。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第七十七条国有或国有控股的专门从事证券业务的证券公司及基金管理公司转让、受让上市公司股份的监督管理按照相关规定办理。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第七十八条</w:t>
      </w:r>
      <w:r>
        <w:rPr>
          <w:rFonts w:hint="eastAsia" w:ascii="仿宋" w:hAnsi="仿宋" w:eastAsia="仿宋"/>
          <w:b/>
          <w:color w:val="FF0000"/>
          <w:sz w:val="24"/>
          <w:szCs w:val="24"/>
        </w:rPr>
        <w:t>国有出资的有限合伙企业不作国有股东认定，其所持上市公司股份的监督管理另行规定。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第七十九条本办法自2018年7月1日起施行。</w:t>
      </w:r>
    </w:p>
    <w:p>
      <w:pPr>
        <w:pStyle w:val="3"/>
        <w:spacing w:before="0" w:after="0" w:line="360" w:lineRule="auto"/>
        <w:rPr>
          <w:rFonts w:ascii="黑体" w:hAnsi="黑体" w:eastAsia="黑体"/>
          <w:sz w:val="28"/>
        </w:rPr>
      </w:pPr>
      <w:r>
        <w:rPr>
          <w:rFonts w:hint="eastAsia" w:ascii="黑体" w:hAnsi="黑体" w:eastAsia="黑体"/>
          <w:sz w:val="28"/>
        </w:rPr>
        <w:t>四、时事热点</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最高人民法院针对审理涉及保护红色经典传承和英雄烈士合法权益纠纷案件发出通知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日前，最高人民法院下发通知，要求各级法院正确审理涉及保护红色经典传承和英雄烈士合法权益纠纷案件，对因使用红色经典作品产生的报酬纠纷案件，</w:t>
      </w:r>
      <w:r>
        <w:rPr>
          <w:rFonts w:hint="eastAsia" w:ascii="仿宋" w:hAnsi="仿宋" w:eastAsia="仿宋"/>
          <w:b/>
          <w:color w:val="FF0000"/>
          <w:sz w:val="24"/>
          <w:szCs w:val="24"/>
        </w:rPr>
        <w:t>不得判令红色经典作品停止表演或者演出</w:t>
      </w:r>
      <w:r>
        <w:rPr>
          <w:rFonts w:hint="eastAsia" w:ascii="仿宋" w:hAnsi="仿宋" w:eastAsia="仿宋"/>
          <w:sz w:val="24"/>
          <w:szCs w:val="24"/>
        </w:rPr>
        <w:t>。</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交通运输部研究起草《关于加强和规范出租汽车行业失信联合惩戒对象名单管理工作的通知(征求意见稿)》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为加强对出租汽车行业市场主体的信用监管，交通运输部研究起草《关于加强和规范出租汽车行业失信联合惩戒对象名单管理工作的通知(征求意见稿)》，现向社会公开征求意见，意见反馈截止时间为2018年5月25日。</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国际航权分配新政：打破国际航线垄断经营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近日，民航局正式印发新修订的《国际航权资源配置与使用管理办法》（以下简称《办法》）。《办法》着力建立健全公开、公平、公正的国际航权资源配置与使用管理机制，对国际航权资源进行分类配置管理，</w:t>
      </w:r>
      <w:r>
        <w:rPr>
          <w:rFonts w:hint="eastAsia" w:ascii="仿宋" w:hAnsi="仿宋" w:eastAsia="仿宋"/>
          <w:b/>
          <w:color w:val="FF0000"/>
          <w:sz w:val="24"/>
          <w:szCs w:val="24"/>
        </w:rPr>
        <w:t>渐进打破“一条远程国际航线一家承运人”的规则</w:t>
      </w:r>
      <w:r>
        <w:rPr>
          <w:rFonts w:hint="eastAsia" w:ascii="仿宋" w:hAnsi="仿宋" w:eastAsia="仿宋"/>
          <w:sz w:val="24"/>
          <w:szCs w:val="24"/>
        </w:rPr>
        <w:t>，建立航权资源配置遵循的原则及量化指标体系，严格航权使用管理。依据《办法》，民航局同时制定《北京“一市两场”国际航权资源配置政策》（以下简称《政策》），以更好推进北京首都国际机场和北京新机场两个大型国际枢纽建设。《办法》及政策均自2018年10月1日起施行。</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川航3U8633航班飞行中驾驶舱玻璃破裂脱落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14日，川航3U8633重庆至拉萨航班驾驶舱玻璃破裂脱落，机组采取紧急下降措施，安全备降成都双流机场。备降期间，右座副驾驶员面部划伤、腰部扭伤，一名乘务员受轻伤。</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5次挑战！69岁的“无腿勇士”成功登顶珠峰！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14日，69岁“无腿勇士”夏伯渝成功登顶珠穆朗玛峰。1975年开始，他曾4次挑战珠峰，4次失败。此次成功登顶，他也成为登顶珠穆朗玛峰的年龄最大的残障人士。</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5月15日 第9个全国公安机关打击和防范经济犯罪宣传日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15日是第九个全国公安机关打击和防范经济犯罪宣传日。公安部发布，2017年全国共破获各类经济犯罪案件9万余起，挽回直接经济损失上千亿元。网络借贷、虚拟货币、慈善互助、养老等领域成为“重灾区”。</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5月15日是我国第25个“防治碘缺乏病日”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5月15日是我国第25个“防治碘缺乏病日”。疾病预防控制中心专家提示，碘是人体必需的营养素之一，摄入过少、过多都会影响身体健康。补碘要科学，多“碘”少“碘”都不行。</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234只A股被纳入明晟指数</w:t>
      </w:r>
    </w:p>
    <w:p>
      <w:pPr>
        <w:spacing w:line="360" w:lineRule="auto"/>
        <w:ind w:firstLine="482" w:firstLineChars="200"/>
        <w:rPr>
          <w:rFonts w:ascii="仿宋" w:hAnsi="仿宋" w:eastAsia="仿宋"/>
          <w:sz w:val="24"/>
          <w:szCs w:val="24"/>
        </w:rPr>
      </w:pPr>
      <w:r>
        <w:rPr>
          <w:rFonts w:hint="eastAsia" w:ascii="仿宋" w:hAnsi="仿宋" w:eastAsia="仿宋"/>
          <w:b/>
          <w:color w:val="FF0000"/>
          <w:sz w:val="24"/>
          <w:szCs w:val="24"/>
        </w:rPr>
        <w:t>以银行金融、医药生物股为主的234只A股15日凌晨起被纳入明晟指数。</w:t>
      </w:r>
      <w:r>
        <w:rPr>
          <w:rFonts w:hint="eastAsia" w:ascii="仿宋" w:hAnsi="仿宋" w:eastAsia="仿宋"/>
          <w:sz w:val="24"/>
          <w:szCs w:val="24"/>
        </w:rPr>
        <w:t>A股纳入明晟指数意味着A股上市公司正式进入全球投资人视野，国外机构投资者也将更广泛地参与到A股市场。</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7月1日起，禁止不合规车辆运输车驶入高速公路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日前，交通运输部、公安部及工业和信息化部联合印发通知，加大查处惩戒力度，</w:t>
      </w:r>
      <w:r>
        <w:rPr>
          <w:rFonts w:hint="eastAsia" w:ascii="仿宋" w:hAnsi="仿宋" w:eastAsia="仿宋"/>
          <w:b/>
          <w:color w:val="FF0000"/>
          <w:sz w:val="24"/>
          <w:szCs w:val="24"/>
        </w:rPr>
        <w:t>7月1日起，禁止不合规车辆运输车驶入高速公路</w:t>
      </w:r>
      <w:r>
        <w:rPr>
          <w:rFonts w:hint="eastAsia" w:ascii="仿宋" w:hAnsi="仿宋" w:eastAsia="仿宋"/>
          <w:sz w:val="24"/>
          <w:szCs w:val="24"/>
        </w:rPr>
        <w:t>。</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最高检下发通知 督促提高国家赔偿标准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16日，最高检刑事申诉检察厅下发通知，</w:t>
      </w:r>
      <w:r>
        <w:rPr>
          <w:rFonts w:hint="eastAsia" w:ascii="仿宋" w:hAnsi="仿宋" w:eastAsia="仿宋"/>
          <w:b/>
          <w:color w:val="FF0000"/>
          <w:sz w:val="24"/>
          <w:szCs w:val="24"/>
        </w:rPr>
        <w:t>要求各级检察机关刑事申诉检察部门在办理自身作为赔偿义务机关的国家赔偿案件时，执行新的日赔偿标准284.74元，该标准较上年度增加25.85元。</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教育部、财政部发文保障教师待遇公平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教育部、财政部日前发文，</w:t>
      </w:r>
      <w:r>
        <w:rPr>
          <w:rFonts w:hint="eastAsia" w:ascii="仿宋" w:hAnsi="仿宋" w:eastAsia="仿宋"/>
          <w:b/>
          <w:color w:val="FF0000"/>
          <w:sz w:val="24"/>
          <w:szCs w:val="24"/>
        </w:rPr>
        <w:t>切实保障特岗教师与当地公办学校教师同等待遇，</w:t>
      </w:r>
      <w:r>
        <w:rPr>
          <w:rFonts w:hint="eastAsia" w:ascii="仿宋" w:hAnsi="仿宋" w:eastAsia="仿宋"/>
          <w:sz w:val="24"/>
          <w:szCs w:val="24"/>
        </w:rPr>
        <w:t>做好服务期满特岗教师入编工作，若落实不到位，要严肃查处，立即整改。</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 xml:space="preserve">《老龄蓝皮书：中国城乡老年人生活状况调查报告(2018)》发布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中国老龄科学研究中心昨日发布《老龄蓝皮书：中国城乡老年人生活状况调查报告(2018)》称，中国“养儿防老”观念正在深刻转变，人口老龄化程度持续加深，老年人收入水平总体不高，全民对老年期生活准备不足。</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滴滴公布阶段整改措施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16日，滴滴公布阶段整改措施，针对顺风车的整改包括下线所有个性化标签和评论功能，暂停接受22点-6点期间出发的订单等；快车、专车、豪华车每天出车前司机必须进行人脸识别验证。</w:t>
      </w:r>
    </w:p>
    <w:p>
      <w:pPr>
        <w:pStyle w:val="4"/>
        <w:numPr>
          <w:ilvl w:val="0"/>
          <w:numId w:val="1"/>
        </w:numPr>
        <w:spacing w:before="0" w:after="0" w:line="360" w:lineRule="auto"/>
        <w:rPr>
          <w:rFonts w:ascii="楷体" w:hAnsi="楷体" w:eastAsia="楷体"/>
          <w:sz w:val="24"/>
        </w:rPr>
      </w:pPr>
      <w:r>
        <w:rPr>
          <w:rFonts w:ascii="楷体" w:hAnsi="楷体" w:eastAsia="楷体"/>
          <w:sz w:val="24"/>
        </w:rPr>
        <w:t>美国特拉斯即将在中国投资设厂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特斯拉（上海）有限公司获上海浦东新区市场监管局核发的营业执照，注册资本1亿元，股东为特斯拉汽车香港有限公司，公司成立日期为5月10日。预计特斯拉下一步将筹建计划中的新工厂。特斯拉此次通过单独出资进入中国，或成中国放宽外资限制第一例。</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奥迪在全国召回约66万辆汽车 发动机辅助冷却液泵有隐患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国家质检总局缺陷产品管理中心网站公布，一汽-大众汽车有限公司根据《缺陷汽车产品召回管理条例》和《缺陷汽车产品召回管理条例实施办法》的要求，向国家市场监督管理总局备案了召回计划，将自2018年6月6日起，召回以下车辆，共计659049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本次召回范围内的部分车辆，发动机辅助冷却液泵可能存在两种失效模式：1、辅助冷却液泵可能被异物堵塞导致过热；2、辅助冷却液泵中的水汽可能造成内部电路短路。</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杭州保姆纵火案二审开庭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7日</w:t>
      </w:r>
      <w:r>
        <w:rPr>
          <w:rFonts w:hint="eastAsia" w:ascii="仿宋" w:hAnsi="仿宋" w:eastAsia="仿宋"/>
          <w:sz w:val="24"/>
          <w:szCs w:val="24"/>
        </w:rPr>
        <w:t>上午9点，杭州保姆纵火案二审将在浙江省高级人民法院第二法庭开庭审理。辩方辩论核心是能否减轻保姆罪责。被告人莫焕晶当庭表示，若维持原判愿接受。鉴于本案案情重大，审判长宣布择期宣判。</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7月1日起取消移动流量“漫游”费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17日，工信部、国资委发布《关于深入推进网络提速降费加快培育经济发展新动能2018专项行动的实施意见》。意见提出，7月1日起取消移动流量“漫游”费，移动流量平均单价年内降低30%以上。</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企业开办时间将压缩一半以上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日前，国务院办公厅印发《关于进一步压缩企业开办时间的意见》。2018年年底前，</w:t>
      </w:r>
      <w:r>
        <w:rPr>
          <w:rFonts w:hint="eastAsia" w:ascii="仿宋" w:hAnsi="仿宋" w:eastAsia="仿宋"/>
          <w:b/>
          <w:color w:val="FF0000"/>
          <w:sz w:val="24"/>
          <w:szCs w:val="24"/>
        </w:rPr>
        <w:t>各直辖市、计划单列市、副省级城市和省会城市要将企业开办时间压缩一半以上。</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新时代、新作为、新篇章， 第十五届中国国际影视节目展开幕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17日，第十五届中国国际影视节目展在北京展览馆开幕，展览以“新时代、新作为、新篇章”为主题，展示我国影视节目日益提高的国际影响力。中央广播电视总台展示专区亮相本次节目展，重点体现媒体融合相关成果。</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中国男女冰球队直通2022冬奥会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当地时间17日，在丹麦哥本哈根，国际冰联投票通过中国男女冰球队获得直通2022冬奥会的资格，47:0，无一人反对。</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2018俄罗斯世界杯下月开幕</w:t>
      </w:r>
    </w:p>
    <w:p>
      <w:pPr>
        <w:spacing w:line="360" w:lineRule="auto"/>
        <w:ind w:firstLine="482" w:firstLineChars="200"/>
        <w:rPr>
          <w:rFonts w:ascii="仿宋" w:hAnsi="仿宋" w:eastAsia="仿宋"/>
          <w:sz w:val="24"/>
          <w:szCs w:val="24"/>
        </w:rPr>
      </w:pPr>
      <w:r>
        <w:rPr>
          <w:rFonts w:hint="eastAsia" w:ascii="仿宋" w:hAnsi="仿宋" w:eastAsia="仿宋"/>
          <w:b/>
          <w:color w:val="FF0000"/>
          <w:sz w:val="24"/>
          <w:szCs w:val="24"/>
        </w:rPr>
        <w:t>2018俄罗斯世界杯将于北京时间6月14日至7月15日举行</w:t>
      </w:r>
      <w:r>
        <w:rPr>
          <w:rFonts w:hint="eastAsia" w:ascii="仿宋" w:hAnsi="仿宋" w:eastAsia="仿宋"/>
          <w:sz w:val="24"/>
          <w:szCs w:val="24"/>
        </w:rPr>
        <w:t>，64场比赛在11个城市的12座球场进行。</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中俄国际道路正式试运行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18日，中俄国际道路正式试运行，这条线路由我国大连到俄罗斯新西伯利亚，全长5500公里，是我国国际道路首次进入俄罗斯腹地。</w:t>
      </w:r>
    </w:p>
    <w:p>
      <w:pPr>
        <w:pStyle w:val="4"/>
        <w:numPr>
          <w:ilvl w:val="0"/>
          <w:numId w:val="1"/>
        </w:numPr>
        <w:spacing w:before="0" w:after="0" w:line="360" w:lineRule="auto"/>
        <w:rPr>
          <w:rFonts w:ascii="楷体" w:hAnsi="楷体" w:eastAsia="楷体"/>
          <w:sz w:val="24"/>
        </w:rPr>
      </w:pPr>
      <w:r>
        <w:rPr>
          <w:rFonts w:ascii="楷体" w:hAnsi="楷体" w:eastAsia="楷体"/>
          <w:sz w:val="24"/>
        </w:rPr>
        <w:t>澳大利亚登山家</w:t>
      </w:r>
      <w:r>
        <w:rPr>
          <w:rFonts w:hint="eastAsia" w:ascii="楷体" w:hAnsi="楷体" w:eastAsia="楷体"/>
          <w:sz w:val="24"/>
        </w:rPr>
        <w:t>完成以最快速度攀登七大洲最高峰的壮举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近日，澳大利亚登山家史蒂文·普莱恩登上世界最高峰珠穆朗玛峰，完成以最快速度攀登七大洲最高峰的壮举。征服这七大高峰，普莱恩总共用了117天，比此前的世界纪录快了9天。</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中美就经贸磋商发表联合声明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中美两国19日在华盛顿就双边经贸磋商发表联合声明。双方同意继续就此保持高层沟通，积极寻求解决各自关注的经贸问题。</w:t>
      </w:r>
    </w:p>
    <w:p>
      <w:pPr>
        <w:pStyle w:val="4"/>
        <w:numPr>
          <w:ilvl w:val="0"/>
          <w:numId w:val="1"/>
        </w:numPr>
        <w:spacing w:before="0" w:after="0" w:line="360" w:lineRule="auto"/>
        <w:rPr>
          <w:rFonts w:hint="eastAsia" w:ascii="楷体" w:hAnsi="楷体" w:eastAsia="楷体"/>
          <w:sz w:val="24"/>
        </w:rPr>
      </w:pPr>
      <w:r>
        <w:rPr>
          <w:rFonts w:hint="eastAsia" w:ascii="楷体" w:hAnsi="楷体" w:eastAsia="楷体"/>
          <w:sz w:val="24"/>
        </w:rPr>
        <w:t>工信部印发《关于纵深推进防范打击通讯信息诈骗工作的通知》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工信部近日印发了《关于纵深推进防范打击通讯信息诈骗工作的通知》，明确九项重点任务，包括加强实人认证，规范重点电信业务等。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要闻如下：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一是切实加强实人认证工作，持续巩固电话用户实名登记成效。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二是持续规范重点电信业务，着力治理境外来源诈骗电话。</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三是加强钓鱼网站和恶意程序整治，有效降低网络诈骗威胁风险。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四是依法开展网上诈骗信息治理，着力压缩诈骗信息传播渠道。</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五是强化数据共享和协同联动，有效发挥全国诈骗电话技术防范体系作用。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六是密切关注新动态新趋势，严控新兴领域通讯信息诈骗风险。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七是不断完善举报通报机制，充分发挥关键抓手作用。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八是全面从严监督执法，切实强化企业责任落实。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九是广泛加强宣传教育，切实提高用户防范意识。</w:t>
      </w:r>
    </w:p>
    <w:p>
      <w:pPr>
        <w:pStyle w:val="4"/>
        <w:numPr>
          <w:ilvl w:val="0"/>
          <w:numId w:val="1"/>
        </w:numPr>
        <w:spacing w:before="0" w:after="0" w:line="360" w:lineRule="auto"/>
        <w:rPr>
          <w:rFonts w:hint="eastAsia" w:ascii="楷体" w:hAnsi="楷体" w:eastAsia="楷体"/>
          <w:sz w:val="24"/>
        </w:rPr>
      </w:pPr>
      <w:r>
        <w:rPr>
          <w:rFonts w:ascii="楷体" w:hAnsi="楷体" w:eastAsia="楷体"/>
          <w:sz w:val="24"/>
        </w:rPr>
        <w:t>中宣部打击</w:t>
      </w:r>
      <w:r>
        <w:rPr>
          <w:rFonts w:hint="eastAsia" w:ascii="楷体" w:hAnsi="楷体" w:eastAsia="楷体"/>
          <w:sz w:val="24"/>
        </w:rPr>
        <w:t>“山寨社团”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中宣部等多部门近日联合开展行动，对违法违规开展活动的文化类“山寨社团”进行专项清理整顿。</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山寨社团，是指内地居民利用境内外对社会组织登记管理制度的差异，在登记条件宽松的国家和地区进行注册，多数都冠以“中国”、“中华”、“全国”等国字头字样，与国内合法登记的全国性社团名称相近甚至相同。</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司法部主办中国法律服务网正式上线运行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20日，由司法部主办的中国法律服务网正式上线运行，服务内容主要包括：法律事务咨询、法律服务指引等内容，同时也为政务管理提供数据支撑、决策依据。</w:t>
      </w:r>
    </w:p>
    <w:p>
      <w:pPr>
        <w:pStyle w:val="4"/>
        <w:numPr>
          <w:ilvl w:val="0"/>
          <w:numId w:val="1"/>
        </w:numPr>
        <w:spacing w:before="0" w:after="0" w:line="360" w:lineRule="auto"/>
        <w:rPr>
          <w:rFonts w:hint="eastAsia" w:ascii="楷体" w:hAnsi="楷体" w:eastAsia="楷体"/>
          <w:sz w:val="24"/>
        </w:rPr>
      </w:pPr>
      <w:r>
        <w:rPr>
          <w:rFonts w:hint="eastAsia" w:ascii="楷体" w:hAnsi="楷体" w:eastAsia="楷体"/>
          <w:sz w:val="24"/>
        </w:rPr>
        <w:t>京津冀地区首列万吨列车发车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20日，京津冀地区首列万吨列车由唐山丰润西站发车，列车开行区间为曹妃甸西到滦平东站，全程289公里。今后将实现每天开行20对。</w:t>
      </w:r>
    </w:p>
    <w:p>
      <w:pPr>
        <w:pStyle w:val="3"/>
        <w:spacing w:before="0" w:after="0" w:line="360" w:lineRule="auto"/>
        <w:rPr>
          <w:rFonts w:ascii="黑体" w:hAnsi="黑体" w:eastAsia="黑体"/>
          <w:sz w:val="28"/>
        </w:rPr>
      </w:pPr>
      <w:r>
        <w:rPr>
          <w:rFonts w:hint="eastAsia" w:ascii="黑体" w:hAnsi="黑体" w:eastAsia="黑体"/>
          <w:sz w:val="28"/>
        </w:rPr>
        <w:t>五、</w:t>
      </w:r>
      <w:r>
        <w:rPr>
          <w:rFonts w:ascii="黑体" w:hAnsi="黑体" w:eastAsia="黑体"/>
          <w:sz w:val="28"/>
        </w:rPr>
        <w:t>科技要闻</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遥感卫星地面站接收高分五号卫星的首轨下行数据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13日，中国遥感卫星地面站密云站成功跟踪、接收到高分五号卫星的首轨下行数据，数据后续处理正常。在近十分钟的时间里，密云卫星接收站共完成总计60GB数据的实时接收、记录和传输。</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五峰山长江大桥首个主塔成功封顶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15日上午，我国五峰山长江大桥首个主塔成功封顶。五峰山长江大桥位于江苏镇江境内， 全长6.4公里，主跨1092米，</w:t>
      </w:r>
      <w:r>
        <w:rPr>
          <w:rFonts w:hint="eastAsia" w:ascii="仿宋" w:hAnsi="仿宋" w:eastAsia="仿宋"/>
          <w:b/>
          <w:color w:val="FF0000"/>
          <w:sz w:val="24"/>
          <w:szCs w:val="24"/>
        </w:rPr>
        <w:t>是在世界范围内首次将八车道高速公路和四线高速铁路融为一桥，也是世界荷载最大的公铁两用悬索桥。</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北京航空航天大学 “月宫365”实验圆满成功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历经370天，北京航空航天大学 “月宫365”实验15日宣布圆满成功，实验</w:t>
      </w:r>
      <w:r>
        <w:rPr>
          <w:rFonts w:hint="eastAsia" w:ascii="仿宋" w:hAnsi="仿宋" w:eastAsia="仿宋"/>
          <w:b/>
          <w:color w:val="FF0000"/>
          <w:sz w:val="24"/>
          <w:szCs w:val="24"/>
        </w:rPr>
        <w:t>建成了世界首个长期稳定循环运转的“人-动物-植物-微生物”的四生物链环系统</w:t>
      </w:r>
      <w:r>
        <w:rPr>
          <w:rFonts w:hint="eastAsia" w:ascii="仿宋" w:hAnsi="仿宋" w:eastAsia="仿宋"/>
          <w:sz w:val="24"/>
          <w:szCs w:val="24"/>
        </w:rPr>
        <w:t>，为未来人类在地外星球长期生存提供保障。</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“怪兽黑洞”被发现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近日，澳大利亚的天文学家发现一个已知宇宙中</w:t>
      </w:r>
      <w:r>
        <w:rPr>
          <w:rFonts w:hint="eastAsia" w:ascii="仿宋" w:hAnsi="仿宋" w:eastAsia="仿宋"/>
          <w:b/>
          <w:color w:val="FF0000"/>
          <w:sz w:val="24"/>
          <w:szCs w:val="24"/>
        </w:rPr>
        <w:t>增长速度最快的黑洞</w:t>
      </w:r>
      <w:r>
        <w:rPr>
          <w:rFonts w:hint="eastAsia" w:ascii="仿宋" w:hAnsi="仿宋" w:eastAsia="仿宋"/>
          <w:sz w:val="24"/>
          <w:szCs w:val="24"/>
        </w:rPr>
        <w:t>，科学家估计其质量至少为太阳的200亿倍。由于其吞噬周围星体的速度极快，这个黑洞也被称为“怪兽黑洞”。</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18日傍晚上演“金星合月”美丽天象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天文专家介绍，18日傍晚，明亮的金星将与一弯娥眉月相会，上演“金星合月”美丽天象。届时，如果天气晴好，我国公众肉眼可见“维纳斯”与“月姑娘”徘徊云海，共舞苍穹的美丽画面。</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“向阳红01”顺利返航</w:t>
      </w:r>
      <w:r>
        <w:rPr>
          <w:rFonts w:ascii="楷体" w:hAnsi="楷体" w:eastAsia="楷体"/>
          <w:sz w:val="24"/>
        </w:rPr>
        <w:t xml:space="preserve">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18日，我国新一代海洋综合科考船“向阳红01”完成中国首次环球海洋综合科学考察，顺利返回山东青岛。</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嫦娥四号“鹊桥”中继星成功发射 将搭建地月信息联通之桥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北京时间2</w:t>
      </w:r>
      <w:r>
        <w:rPr>
          <w:rFonts w:ascii="仿宋" w:hAnsi="仿宋" w:eastAsia="仿宋"/>
          <w:sz w:val="24"/>
          <w:szCs w:val="24"/>
        </w:rPr>
        <w:t>1日</w:t>
      </w:r>
      <w:r>
        <w:rPr>
          <w:rFonts w:hint="eastAsia" w:ascii="仿宋" w:hAnsi="仿宋" w:eastAsia="仿宋"/>
          <w:sz w:val="24"/>
          <w:szCs w:val="24"/>
        </w:rPr>
        <w:t>5时28分，中国在</w:t>
      </w:r>
      <w:r>
        <w:rPr>
          <w:rFonts w:hint="eastAsia" w:ascii="仿宋" w:hAnsi="仿宋" w:eastAsia="仿宋"/>
          <w:b/>
          <w:color w:val="FF0000"/>
          <w:sz w:val="24"/>
          <w:szCs w:val="24"/>
        </w:rPr>
        <w:t>西昌</w:t>
      </w:r>
      <w:r>
        <w:rPr>
          <w:rFonts w:hint="eastAsia" w:ascii="仿宋" w:hAnsi="仿宋" w:eastAsia="仿宋"/>
          <w:sz w:val="24"/>
          <w:szCs w:val="24"/>
        </w:rPr>
        <w:t>卫星发射中心用长征四号丙运载火箭，成功将探月工程嫦娥四号任务</w:t>
      </w:r>
      <w:r>
        <w:rPr>
          <w:rFonts w:hint="eastAsia" w:ascii="仿宋" w:hAnsi="仿宋" w:eastAsia="仿宋"/>
          <w:b/>
          <w:color w:val="FF0000"/>
          <w:sz w:val="24"/>
          <w:szCs w:val="24"/>
        </w:rPr>
        <w:t>鹊桥号中继星</w:t>
      </w:r>
      <w:r>
        <w:rPr>
          <w:rFonts w:hint="eastAsia" w:ascii="仿宋" w:hAnsi="仿宋" w:eastAsia="仿宋"/>
          <w:sz w:val="24"/>
          <w:szCs w:val="24"/>
        </w:rPr>
        <w:t>发射升空。鹊桥号中继星是世界首颗运行于地月拉格朗日L2点的通信卫星，将为年底择机实施的嫦娥四号月球探测任务提供地月间的中继通信。</w:t>
      </w:r>
    </w:p>
    <w:p>
      <w:pPr>
        <w:pStyle w:val="4"/>
        <w:numPr>
          <w:ilvl w:val="0"/>
          <w:numId w:val="1"/>
        </w:numPr>
        <w:spacing w:before="0" w:after="0" w:line="360" w:lineRule="auto"/>
        <w:rPr>
          <w:rFonts w:hint="eastAsia" w:ascii="楷体" w:hAnsi="楷体" w:eastAsia="楷体"/>
          <w:sz w:val="24"/>
        </w:rPr>
      </w:pPr>
      <w:r>
        <w:rPr>
          <w:rFonts w:hint="eastAsia" w:ascii="楷体" w:hAnsi="楷体" w:eastAsia="楷体"/>
          <w:sz w:val="24"/>
        </w:rPr>
        <w:t>我国自主研发的2000吨风电施工平台交付使用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日前，由我国自主研发的2000吨风电施工平台在江苏南通交付使用，实现了大型风电安装平台国产化。该平台可以在水深50米的海域作业，较以往节约20%以上的施工成本。</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我国自主研制的大型客机发动机验证机点火成功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近日，我国自主研制的大型客机发动机验证机(CJ-1000AX)首台整机在上海点火成功，初步验证了各部件及相关系统的功能和匹配性。</w:t>
      </w:r>
    </w:p>
    <w:p>
      <w:pPr>
        <w:pStyle w:val="3"/>
        <w:spacing w:before="0" w:after="0" w:line="360" w:lineRule="auto"/>
        <w:rPr>
          <w:rFonts w:ascii="黑体" w:hAnsi="黑体" w:eastAsia="黑体"/>
          <w:sz w:val="28"/>
        </w:rPr>
      </w:pPr>
      <w:r>
        <w:rPr>
          <w:rFonts w:hint="eastAsia" w:ascii="黑体" w:hAnsi="黑体" w:eastAsia="黑体"/>
          <w:sz w:val="28"/>
        </w:rPr>
        <w:t>六、国际要闻</w:t>
      </w:r>
    </w:p>
    <w:p>
      <w:pPr>
        <w:pStyle w:val="4"/>
        <w:numPr>
          <w:ilvl w:val="0"/>
          <w:numId w:val="1"/>
        </w:numPr>
        <w:spacing w:before="0" w:after="0" w:line="360" w:lineRule="auto"/>
        <w:rPr>
          <w:rFonts w:ascii="仿宋" w:hAnsi="仿宋" w:eastAsia="仿宋"/>
          <w:sz w:val="24"/>
          <w:szCs w:val="24"/>
        </w:rPr>
      </w:pPr>
      <w:r>
        <w:rPr>
          <w:rFonts w:hint="eastAsia" w:ascii="仿宋" w:hAnsi="仿宋" w:eastAsia="仿宋"/>
          <w:sz w:val="24"/>
          <w:szCs w:val="24"/>
        </w:rPr>
        <w:t>美国驻</w:t>
      </w:r>
      <w:r>
        <w:rPr>
          <w:rFonts w:hint="eastAsia" w:ascii="楷体" w:hAnsi="楷体" w:eastAsia="楷体"/>
          <w:sz w:val="24"/>
        </w:rPr>
        <w:t>以色列使馆</w:t>
      </w:r>
      <w:r>
        <w:rPr>
          <w:rFonts w:hint="eastAsia" w:ascii="仿宋" w:hAnsi="仿宋" w:eastAsia="仿宋"/>
          <w:sz w:val="24"/>
          <w:szCs w:val="24"/>
        </w:rPr>
        <w:t>正式迁到耶路撒冷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地时间14日，美国驻以色列使馆正式迁到耶路撒冷。此次迁馆实际上是将原美国驻耶路撒冷总领事馆直接升级为临时的美国驻以色列大使馆。巴勒斯坦民众在巴各地举行大规模游行示威并与以军发生冲突，以军向示威的巴勒斯坦人开火，目前已造成59名巴勒斯坦人丧生、2800多人受伤。</w:t>
      </w:r>
    </w:p>
    <w:p>
      <w:pPr>
        <w:pStyle w:val="4"/>
        <w:numPr>
          <w:ilvl w:val="0"/>
          <w:numId w:val="1"/>
        </w:numPr>
        <w:spacing w:before="0" w:after="0" w:line="360" w:lineRule="auto"/>
        <w:rPr>
          <w:rFonts w:ascii="仿宋" w:hAnsi="仿宋" w:eastAsia="仿宋"/>
          <w:sz w:val="24"/>
          <w:szCs w:val="24"/>
        </w:rPr>
      </w:pPr>
      <w:r>
        <w:rPr>
          <w:rFonts w:hint="eastAsia" w:ascii="楷体" w:hAnsi="楷体" w:eastAsia="楷体"/>
          <w:sz w:val="24"/>
        </w:rPr>
        <w:t>日本电视台</w:t>
      </w:r>
      <w:r>
        <w:rPr>
          <w:rFonts w:hint="eastAsia" w:ascii="仿宋" w:hAnsi="仿宋" w:eastAsia="仿宋"/>
          <w:sz w:val="24"/>
          <w:szCs w:val="24"/>
        </w:rPr>
        <w:t>播出关于南京大屠杀纪录片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日本电视台于14日凌晨播出了时长约45分钟，题为《南京事件2——检验历史修正主义》的纪录片。该片以一手历史资料，驳斥了试图否认或篡改大屠杀史实的历史修正主义，重现当年日本军队“鱼雷营”残暴的屠杀场景。</w:t>
      </w:r>
    </w:p>
    <w:p>
      <w:pPr>
        <w:pStyle w:val="4"/>
        <w:numPr>
          <w:ilvl w:val="0"/>
          <w:numId w:val="1"/>
        </w:numPr>
        <w:spacing w:before="0" w:after="0" w:line="360" w:lineRule="auto"/>
        <w:rPr>
          <w:rFonts w:ascii="仿宋" w:hAnsi="仿宋" w:eastAsia="仿宋"/>
          <w:sz w:val="24"/>
          <w:szCs w:val="24"/>
        </w:rPr>
      </w:pPr>
      <w:r>
        <w:rPr>
          <w:rFonts w:ascii="仿宋" w:hAnsi="仿宋" w:eastAsia="仿宋"/>
          <w:sz w:val="24"/>
          <w:szCs w:val="24"/>
        </w:rPr>
        <w:t>韩国</w:t>
      </w:r>
      <w:r>
        <w:rPr>
          <w:rFonts w:hint="eastAsia" w:ascii="仿宋" w:hAnsi="仿宋" w:eastAsia="仿宋"/>
          <w:sz w:val="24"/>
          <w:szCs w:val="24"/>
        </w:rPr>
        <w:t>“亲信干政”事件三审宣判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当地时间15日，韩国最高法院大法院宣布维持一二审原判，判处“亲信干政”事件核心人物崔顺实3年有期徒刑。同案另外两名被告，梨花女大前校长及院长也分别被判处2年刑期。</w:t>
      </w:r>
    </w:p>
    <w:p>
      <w:pPr>
        <w:pStyle w:val="4"/>
        <w:numPr>
          <w:ilvl w:val="0"/>
          <w:numId w:val="1"/>
        </w:numPr>
        <w:spacing w:before="0" w:after="0" w:line="360" w:lineRule="auto"/>
        <w:rPr>
          <w:rFonts w:ascii="仿宋" w:hAnsi="仿宋" w:eastAsia="仿宋"/>
          <w:sz w:val="24"/>
          <w:szCs w:val="24"/>
        </w:rPr>
      </w:pPr>
      <w:r>
        <w:rPr>
          <w:rFonts w:hint="eastAsia" w:ascii="楷体" w:hAnsi="楷体" w:eastAsia="楷体"/>
          <w:sz w:val="24"/>
        </w:rPr>
        <w:t>俄罗斯</w:t>
      </w:r>
      <w:r>
        <w:rPr>
          <w:rFonts w:hint="eastAsia" w:ascii="仿宋" w:hAnsi="仿宋" w:eastAsia="仿宋"/>
          <w:sz w:val="24"/>
          <w:szCs w:val="24"/>
        </w:rPr>
        <w:t>总统普京出席刻赤海峡大桥通车仪式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15日下午，俄罗斯总统普京在克里米亚出席了刻赤海峡大桥通车仪式。此桥连接俄罗斯克拉斯诺达尔边疆区塔曼半岛和克里米亚半岛刻赤市，是俄罗斯最长的桥。通过能力为每天4万辆次汽车和47对列车。</w:t>
      </w:r>
    </w:p>
    <w:p>
      <w:pPr>
        <w:pStyle w:val="4"/>
        <w:numPr>
          <w:ilvl w:val="0"/>
          <w:numId w:val="1"/>
        </w:numPr>
        <w:spacing w:before="0" w:after="0" w:line="360" w:lineRule="auto"/>
        <w:rPr>
          <w:rFonts w:ascii="仿宋" w:hAnsi="仿宋" w:eastAsia="仿宋"/>
          <w:sz w:val="24"/>
          <w:szCs w:val="24"/>
        </w:rPr>
      </w:pPr>
      <w:r>
        <w:rPr>
          <w:rFonts w:hint="eastAsia" w:ascii="楷体" w:hAnsi="楷体" w:eastAsia="楷体"/>
          <w:sz w:val="24"/>
        </w:rPr>
        <w:t>美国财政部</w:t>
      </w:r>
      <w:r>
        <w:rPr>
          <w:rFonts w:hint="eastAsia" w:ascii="仿宋" w:hAnsi="仿宋" w:eastAsia="仿宋"/>
          <w:sz w:val="24"/>
          <w:szCs w:val="24"/>
        </w:rPr>
        <w:t>公布新对伊朗制裁名单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日，美国财政部公布了新的对伊朗制裁名单，将伊朗央行行长瓦利奥拉·赛义夫和伊朗央行国际部助理主管阿里·塔扎里列入“特定全球恐怖分子”名单，指责其协助伊朗伊斯兰革命卫队为黎巴嫩真主党提供支持。</w:t>
      </w:r>
    </w:p>
    <w:p>
      <w:pPr>
        <w:pStyle w:val="4"/>
        <w:numPr>
          <w:ilvl w:val="0"/>
          <w:numId w:val="1"/>
        </w:numPr>
        <w:spacing w:before="0" w:after="0" w:line="360" w:lineRule="auto"/>
        <w:rPr>
          <w:rFonts w:ascii="仿宋" w:hAnsi="仿宋" w:eastAsia="仿宋"/>
          <w:sz w:val="24"/>
          <w:szCs w:val="24"/>
        </w:rPr>
      </w:pPr>
      <w:r>
        <w:rPr>
          <w:rFonts w:ascii="仿宋" w:hAnsi="仿宋" w:eastAsia="仿宋"/>
          <w:sz w:val="24"/>
          <w:szCs w:val="24"/>
        </w:rPr>
        <w:t>朝美会谈疑似出现波折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朝鲜副外相金桂冠发表谈话称，若美强求朝鲜弃核，有必要重新考虑朝美首脑会谈。当地时间17日，北京时间18日，美总统特朗普表示，美朝双方正按原计划筹备首脑会，朝方没提出任何关于可能取消会谈的通知。特朗普还称，只要美朝能达成协议，就不会像对待利比亚卡扎菲政权那样对待现任朝鲜政府。</w:t>
      </w:r>
    </w:p>
    <w:p>
      <w:pPr>
        <w:pStyle w:val="4"/>
        <w:numPr>
          <w:ilvl w:val="0"/>
          <w:numId w:val="1"/>
        </w:numPr>
        <w:spacing w:before="0" w:after="0" w:line="360" w:lineRule="auto"/>
        <w:rPr>
          <w:rFonts w:ascii="仿宋" w:hAnsi="仿宋" w:eastAsia="仿宋"/>
          <w:sz w:val="24"/>
          <w:szCs w:val="24"/>
        </w:rPr>
      </w:pPr>
      <w:r>
        <w:rPr>
          <w:rFonts w:ascii="楷体" w:hAnsi="楷体" w:eastAsia="楷体"/>
          <w:sz w:val="24"/>
        </w:rPr>
        <w:t>美国中情局</w:t>
      </w:r>
      <w:r>
        <w:rPr>
          <w:rFonts w:ascii="仿宋" w:hAnsi="仿宋" w:eastAsia="仿宋"/>
          <w:sz w:val="24"/>
          <w:szCs w:val="24"/>
        </w:rPr>
        <w:t>迎来首位女性掌门人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当地时间5月17日，美国国会参议院投票通过吉娜·哈斯佩尔为中情局新任掌门。哈斯佩尔成为中情局历史上首位女性掌门。</w:t>
      </w:r>
    </w:p>
    <w:p>
      <w:pPr>
        <w:pStyle w:val="4"/>
        <w:numPr>
          <w:ilvl w:val="0"/>
          <w:numId w:val="1"/>
        </w:numPr>
        <w:spacing w:before="0" w:after="0" w:line="360" w:lineRule="auto"/>
        <w:rPr>
          <w:rFonts w:hint="eastAsia" w:ascii="楷体" w:hAnsi="楷体" w:eastAsia="楷体"/>
          <w:sz w:val="24"/>
        </w:rPr>
      </w:pPr>
      <w:r>
        <w:rPr>
          <w:rFonts w:ascii="楷体" w:hAnsi="楷体" w:eastAsia="楷体"/>
          <w:sz w:val="24"/>
        </w:rPr>
        <w:t>古巴发生重大坠机事件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北京时间19日凌晨，古巴一架波音737客机在哈瓦那起飞后不久坠毁。机上共有113人，其中6名机组成员，102名古巴人，3位游客（2名阿根廷、1名墨西哥），2位居住在古巴的西撒哈拉籍人员。死亡110人，幸存3人。目前已找到一个黑匣子。</w:t>
      </w:r>
    </w:p>
    <w:p>
      <w:pPr>
        <w:pStyle w:val="4"/>
        <w:numPr>
          <w:ilvl w:val="0"/>
          <w:numId w:val="1"/>
        </w:numPr>
        <w:spacing w:before="0" w:after="0" w:line="360" w:lineRule="auto"/>
        <w:rPr>
          <w:rFonts w:hint="eastAsia" w:ascii="楷体" w:hAnsi="楷体" w:eastAsia="楷体"/>
          <w:color w:val="FF0000"/>
          <w:sz w:val="24"/>
        </w:rPr>
      </w:pPr>
      <w:r>
        <w:rPr>
          <w:rFonts w:ascii="楷体" w:hAnsi="楷体" w:eastAsia="楷体"/>
          <w:color w:val="FF0000"/>
          <w:sz w:val="24"/>
        </w:rPr>
        <w:t>德国总理默克尔将再次访华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德国总理默克尔将于5月24日至25日对我国进行正式访问，除了北京外，默克尔此访目的地还包括深圳。这是默克尔连任德国总理后首次访华，也是她就任总理以来第11次访华。</w:t>
      </w:r>
    </w:p>
    <w:p>
      <w:pPr>
        <w:pStyle w:val="3"/>
        <w:spacing w:before="0" w:after="0" w:line="360" w:lineRule="auto"/>
        <w:rPr>
          <w:rFonts w:ascii="黑体" w:hAnsi="黑体" w:eastAsia="黑体"/>
          <w:sz w:val="28"/>
        </w:rPr>
      </w:pPr>
      <w:r>
        <w:rPr>
          <w:rFonts w:hint="eastAsia" w:ascii="黑体" w:hAnsi="黑体" w:eastAsia="黑体"/>
          <w:sz w:val="28"/>
        </w:rPr>
        <w:t>七、</w:t>
      </w:r>
      <w:r>
        <w:rPr>
          <w:rFonts w:ascii="黑体" w:hAnsi="黑体" w:eastAsia="黑体"/>
          <w:sz w:val="28"/>
        </w:rPr>
        <w:t>地方要闻</w:t>
      </w:r>
    </w:p>
    <w:p>
      <w:pPr>
        <w:pStyle w:val="4"/>
        <w:numPr>
          <w:ilvl w:val="0"/>
          <w:numId w:val="1"/>
        </w:numPr>
        <w:spacing w:before="0" w:after="0" w:line="360" w:lineRule="auto"/>
        <w:rPr>
          <w:rFonts w:ascii="楷体" w:hAnsi="楷体" w:eastAsia="楷体"/>
          <w:sz w:val="24"/>
        </w:rPr>
      </w:pPr>
      <w:r>
        <w:rPr>
          <w:rFonts w:ascii="楷体" w:hAnsi="楷体" w:eastAsia="楷体"/>
          <w:sz w:val="24"/>
        </w:rPr>
        <w:t>湖南展出</w:t>
      </w:r>
      <w:r>
        <w:rPr>
          <w:rFonts w:hint="eastAsia" w:ascii="楷体" w:hAnsi="楷体" w:eastAsia="楷体"/>
          <w:sz w:val="24"/>
        </w:rPr>
        <w:t>“黑石号”的打捞文物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14日，湖南长沙铜官窑博物馆开馆，现场展出162件来自“黑石号”的打捞文物，其中8件国家一级文物首次展出，是古代丝绸之路历史的重要见证。</w:t>
      </w:r>
    </w:p>
    <w:p>
      <w:pPr>
        <w:spacing w:line="360" w:lineRule="auto"/>
        <w:ind w:firstLine="480" w:firstLineChars="200"/>
        <w:rPr>
          <w:rFonts w:ascii="仿宋" w:hAnsi="仿宋" w:eastAsia="仿宋"/>
          <w:sz w:val="24"/>
          <w:szCs w:val="24"/>
        </w:rPr>
      </w:pPr>
      <w:r>
        <w:rPr>
          <w:rFonts w:ascii="仿宋" w:hAnsi="仿宋" w:eastAsia="仿宋"/>
          <w:sz w:val="24"/>
          <w:szCs w:val="24"/>
        </w:rPr>
        <w:t>拓展</w:t>
      </w:r>
      <w:r>
        <w:rPr>
          <w:rFonts w:hint="eastAsia" w:ascii="仿宋" w:hAnsi="仿宋" w:eastAsia="仿宋"/>
          <w:sz w:val="24"/>
          <w:szCs w:val="24"/>
        </w:rPr>
        <w:t>：黑石号是指1998年德国打捞公司在印尼勿里洞岛海域一块黑色大礁岩附近发现了一艘唐朝时期的一艘沉船，又名为“Batu Hitam”。</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该船只的结构为阿拉伯商船，装载着经由东南亚运往西亚、北非的中国货物，仅中国瓷器就达到67000多件。出水的文物包括长沙窑、越窑、邢窑、巩县窑瓷器，还包括金银器和铜镜；其中3件完好无损的唐代青花瓷盘尤为引人注目。</w:t>
      </w:r>
    </w:p>
    <w:p>
      <w:pPr>
        <w:pStyle w:val="4"/>
        <w:numPr>
          <w:ilvl w:val="0"/>
          <w:numId w:val="1"/>
        </w:numPr>
        <w:spacing w:before="0" w:after="0" w:line="360" w:lineRule="auto"/>
        <w:rPr>
          <w:rFonts w:ascii="楷体" w:hAnsi="楷体" w:eastAsia="楷体"/>
          <w:sz w:val="24"/>
        </w:rPr>
      </w:pPr>
      <w:r>
        <w:rPr>
          <w:rFonts w:ascii="楷体" w:hAnsi="楷体" w:eastAsia="楷体"/>
          <w:sz w:val="24"/>
        </w:rPr>
        <w:t>广东</w:t>
      </w:r>
      <w:r>
        <w:rPr>
          <w:rFonts w:hint="eastAsia" w:ascii="楷体" w:hAnsi="楷体" w:eastAsia="楷体"/>
          <w:sz w:val="24"/>
        </w:rPr>
        <w:t>“猴界大熊猫”亮相</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近日，</w:t>
      </w:r>
      <w:r>
        <w:rPr>
          <w:rFonts w:hint="eastAsia" w:ascii="仿宋" w:hAnsi="仿宋" w:eastAsia="仿宋"/>
          <w:b/>
          <w:color w:val="FF0000"/>
          <w:sz w:val="24"/>
          <w:szCs w:val="24"/>
        </w:rPr>
        <w:t>广州长隆野生动物世界成功繁育的世界首例珍稀</w:t>
      </w:r>
      <w:r>
        <w:rPr>
          <w:rFonts w:hint="eastAsia" w:ascii="仿宋" w:hAnsi="仿宋" w:eastAsia="仿宋"/>
          <w:b/>
          <w:color w:val="FF0000"/>
          <w:sz w:val="24"/>
          <w:szCs w:val="24"/>
          <w:u w:val="single"/>
        </w:rPr>
        <w:t>黑叶猴</w:t>
      </w:r>
      <w:r>
        <w:rPr>
          <w:rFonts w:hint="eastAsia" w:ascii="仿宋" w:hAnsi="仿宋" w:eastAsia="仿宋"/>
          <w:b/>
          <w:color w:val="FF0000"/>
          <w:sz w:val="24"/>
          <w:szCs w:val="24"/>
        </w:rPr>
        <w:t>龙凤胎正式跟广大游客见面</w:t>
      </w:r>
      <w:r>
        <w:rPr>
          <w:rFonts w:hint="eastAsia" w:ascii="仿宋" w:hAnsi="仿宋" w:eastAsia="仿宋"/>
          <w:sz w:val="24"/>
          <w:szCs w:val="24"/>
        </w:rPr>
        <w:t>。黑叶猴是国家一级保护动物，野外数量比大熊猫还要少，有“猴界大熊猫”之称。</w:t>
      </w:r>
    </w:p>
    <w:p>
      <w:pPr>
        <w:spacing w:line="360" w:lineRule="auto"/>
        <w:ind w:firstLine="480" w:firstLineChars="200"/>
        <w:rPr>
          <w:rFonts w:ascii="仿宋" w:hAnsi="仿宋" w:eastAsia="仿宋"/>
          <w:sz w:val="24"/>
          <w:szCs w:val="24"/>
        </w:rPr>
      </w:pPr>
      <w:r>
        <w:rPr>
          <w:rFonts w:ascii="仿宋" w:hAnsi="仿宋" w:eastAsia="仿宋"/>
          <w:sz w:val="24"/>
          <w:szCs w:val="24"/>
        </w:rPr>
        <w:t>拓展</w:t>
      </w:r>
      <w:r>
        <w:rPr>
          <w:rFonts w:hint="eastAsia" w:ascii="仿宋" w:hAnsi="仿宋" w:eastAsia="仿宋"/>
          <w:sz w:val="24"/>
          <w:szCs w:val="24"/>
        </w:rPr>
        <w:t>：黑叶猴是比较典型的东南亚热带和南亚热带的树栖叶猴。主要栖息于江河两岸和低山沟谷地带的热带雨林、季雨林和南亚热带季风常绿阔叶林。栖息生境的海拔高度不及1200米。分布于缅甸、泰国、老挝，越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列入中国国家重点保护动物级别：一级</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列入《世界自然保护联盟》（IUCN）2012年濒危物种红色名录ver3.1——濒危（EN）。 </w:t>
      </w:r>
    </w:p>
    <w:p>
      <w:pPr>
        <w:pStyle w:val="4"/>
        <w:numPr>
          <w:ilvl w:val="0"/>
          <w:numId w:val="1"/>
        </w:numPr>
        <w:spacing w:before="0" w:after="0" w:line="360" w:lineRule="auto"/>
        <w:rPr>
          <w:rFonts w:ascii="楷体" w:hAnsi="楷体" w:eastAsia="楷体"/>
          <w:sz w:val="24"/>
        </w:rPr>
      </w:pPr>
      <w:r>
        <w:rPr>
          <w:rFonts w:ascii="楷体" w:hAnsi="楷体" w:eastAsia="楷体"/>
          <w:sz w:val="24"/>
        </w:rPr>
        <w:t>广东</w:t>
      </w:r>
      <w:r>
        <w:rPr>
          <w:rFonts w:hint="eastAsia" w:ascii="楷体" w:hAnsi="楷体" w:eastAsia="楷体"/>
          <w:sz w:val="24"/>
        </w:rPr>
        <w:t>“7·22”塔吊坍塌较大事故处理结果发布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15日，广东省安全生产监督管理局对外公布了广州市海珠区“7·22”塔吊坍塌较大事故调查原因及责任追究结果，55名事故责任人被追责。</w:t>
      </w:r>
    </w:p>
    <w:p>
      <w:pPr>
        <w:pStyle w:val="4"/>
        <w:numPr>
          <w:ilvl w:val="0"/>
          <w:numId w:val="1"/>
        </w:numPr>
        <w:spacing w:before="0" w:after="0" w:line="360" w:lineRule="auto"/>
        <w:rPr>
          <w:rFonts w:ascii="楷体" w:hAnsi="楷体" w:eastAsia="楷体"/>
          <w:sz w:val="24"/>
        </w:rPr>
      </w:pPr>
      <w:r>
        <w:rPr>
          <w:rFonts w:ascii="楷体" w:hAnsi="楷体" w:eastAsia="楷体"/>
          <w:sz w:val="24"/>
        </w:rPr>
        <w:t>福建</w:t>
      </w:r>
      <w:r>
        <w:rPr>
          <w:rFonts w:hint="eastAsia" w:ascii="楷体" w:hAnsi="楷体" w:eastAsia="楷体"/>
          <w:sz w:val="24"/>
        </w:rPr>
        <w:t>出现沉船事故，5人获救，6人下落不明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16日凌晨，辽宁丹东籍干货船“鸿鹏”轮在福建福州辖区距平潭塘屿岛西南1.8海里附近水域沉没，船上11人落水。目前，5人已经安全获救，其余6人下落不明。</w:t>
      </w:r>
    </w:p>
    <w:p>
      <w:pPr>
        <w:pStyle w:val="4"/>
        <w:numPr>
          <w:ilvl w:val="0"/>
          <w:numId w:val="1"/>
        </w:numPr>
        <w:spacing w:before="0" w:after="0" w:line="360" w:lineRule="auto"/>
        <w:rPr>
          <w:rFonts w:ascii="楷体" w:hAnsi="楷体" w:eastAsia="楷体"/>
          <w:sz w:val="24"/>
        </w:rPr>
      </w:pPr>
      <w:r>
        <w:rPr>
          <w:rFonts w:ascii="楷体" w:hAnsi="楷体" w:eastAsia="楷体"/>
          <w:sz w:val="24"/>
        </w:rPr>
        <w:t>广西南宁大火</w:t>
      </w:r>
      <w:r>
        <w:rPr>
          <w:rFonts w:hint="eastAsia" w:ascii="楷体" w:hAnsi="楷体" w:eastAsia="楷体"/>
          <w:sz w:val="24"/>
        </w:rPr>
        <w:t>，</w:t>
      </w:r>
      <w:r>
        <w:rPr>
          <w:rFonts w:ascii="楷体" w:hAnsi="楷体" w:eastAsia="楷体"/>
          <w:sz w:val="24"/>
        </w:rPr>
        <w:t>千名居民被疏散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16日下午，广西南宁江南区一仓库发生火灾，过火面积约800平方米左右。此仓库为旧厂房改造，存放大量食品和电器。火场紧邻居民区，千名居民被疏散。</w:t>
      </w:r>
    </w:p>
    <w:p>
      <w:pPr>
        <w:pStyle w:val="4"/>
        <w:numPr>
          <w:ilvl w:val="0"/>
          <w:numId w:val="1"/>
        </w:numPr>
        <w:spacing w:before="0" w:after="0" w:line="360" w:lineRule="auto"/>
        <w:rPr>
          <w:rFonts w:ascii="楷体" w:hAnsi="楷体" w:eastAsia="楷体"/>
          <w:sz w:val="24"/>
        </w:rPr>
      </w:pPr>
      <w:r>
        <w:rPr>
          <w:rFonts w:ascii="楷体" w:hAnsi="楷体" w:eastAsia="楷体"/>
          <w:sz w:val="24"/>
        </w:rPr>
        <w:t>北京新机场</w:t>
      </w:r>
      <w:r>
        <w:rPr>
          <w:rFonts w:hint="eastAsia" w:ascii="楷体" w:hAnsi="楷体" w:eastAsia="楷体"/>
          <w:sz w:val="24"/>
        </w:rPr>
        <w:t>2018年底</w:t>
      </w:r>
      <w:r>
        <w:rPr>
          <w:rFonts w:ascii="楷体" w:hAnsi="楷体" w:eastAsia="楷体"/>
          <w:sz w:val="24"/>
        </w:rPr>
        <w:t>即将完工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16日，北京市住建委透露，北京新机场建设“确保2018年底主体工程基本完工，2019年9月底满足通航条件”。</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天津发布人才引进新政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天津发布人才引进新政，未来全日制高校毕业的学历型人才在天津落户，本科一般不超过40周岁，硕士一般不超过45周岁，博士不受年龄限制，可直接落户。天津市人社局17日消息，自天津16日发布人才新政起，截至目前已有30万人登陆并下载“天津公安”APP办理落户申请。“百万人才争涌津门”的恢宏气势已显现。</w:t>
      </w:r>
    </w:p>
    <w:p>
      <w:pPr>
        <w:pStyle w:val="4"/>
        <w:numPr>
          <w:ilvl w:val="0"/>
          <w:numId w:val="1"/>
        </w:numPr>
        <w:spacing w:before="0" w:after="0" w:line="360" w:lineRule="auto"/>
        <w:rPr>
          <w:rFonts w:ascii="楷体" w:hAnsi="楷体" w:eastAsia="楷体"/>
          <w:sz w:val="24"/>
        </w:rPr>
      </w:pPr>
      <w:r>
        <w:rPr>
          <w:rFonts w:ascii="楷体" w:hAnsi="楷体" w:eastAsia="楷体"/>
          <w:sz w:val="24"/>
        </w:rPr>
        <w:t>山东潍坊世界最大摩天轮投入使用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16日，山东潍坊滨海区白浪河入海口处的</w:t>
      </w:r>
      <w:r>
        <w:rPr>
          <w:rFonts w:hint="eastAsia" w:ascii="仿宋" w:hAnsi="仿宋" w:eastAsia="仿宋"/>
          <w:b/>
          <w:color w:val="FF0000"/>
          <w:sz w:val="24"/>
          <w:szCs w:val="24"/>
        </w:rPr>
        <w:t>世界最大无轴式摩天轮“渤海之眼”正式投入使用</w:t>
      </w:r>
      <w:r>
        <w:rPr>
          <w:rFonts w:hint="eastAsia" w:ascii="仿宋" w:hAnsi="仿宋" w:eastAsia="仿宋"/>
          <w:sz w:val="24"/>
          <w:szCs w:val="24"/>
        </w:rPr>
        <w:t>。摩天轮直径125米，总高度145米。</w:t>
      </w:r>
    </w:p>
    <w:p>
      <w:pPr>
        <w:pStyle w:val="4"/>
        <w:numPr>
          <w:ilvl w:val="0"/>
          <w:numId w:val="1"/>
        </w:numPr>
        <w:spacing w:before="0" w:after="0" w:line="360" w:lineRule="auto"/>
        <w:rPr>
          <w:rFonts w:ascii="楷体" w:hAnsi="楷体" w:eastAsia="楷体"/>
          <w:sz w:val="24"/>
        </w:rPr>
      </w:pPr>
      <w:r>
        <w:rPr>
          <w:rFonts w:ascii="楷体" w:hAnsi="楷体" w:eastAsia="楷体"/>
          <w:sz w:val="24"/>
        </w:rPr>
        <w:t>广东珠海交通执法</w:t>
      </w:r>
      <w:r>
        <w:rPr>
          <w:rFonts w:hint="eastAsia" w:ascii="楷体" w:hAnsi="楷体" w:eastAsia="楷体"/>
          <w:sz w:val="24"/>
        </w:rPr>
        <w:t xml:space="preserve"> 处罚“滴滴”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广东珠海市交通执法局16日称，因“滴滴出行”一直未在珠海办理经营许可备案手续，擅自从事网约车经营活动，该局已对其开出5份《行政处罚决定书》，并依法分别处以3万元罚款。</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上海一幼儿园多名孩子被划伤戳伤 涉事老师被开除 家长报案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16日，上海一民办幼儿园教室监控显示，多名幼童身上出现划伤，疑似生活老师王某所为。家长已报案。浦东新区教育局已责令立即免去该园园长职务，清退违规使用的无资质人员，并表示将依据调查结果，对该园依法处置。</w:t>
      </w:r>
    </w:p>
    <w:p>
      <w:pPr>
        <w:pStyle w:val="4"/>
        <w:numPr>
          <w:ilvl w:val="0"/>
          <w:numId w:val="1"/>
        </w:numPr>
        <w:spacing w:before="0" w:after="0" w:line="360" w:lineRule="auto"/>
        <w:rPr>
          <w:rFonts w:ascii="楷体" w:hAnsi="楷体" w:eastAsia="楷体"/>
          <w:sz w:val="24"/>
        </w:rPr>
      </w:pPr>
      <w:r>
        <w:rPr>
          <w:rFonts w:hint="eastAsia" w:ascii="楷体" w:hAnsi="楷体" w:eastAsia="楷体"/>
          <w:sz w:val="24"/>
        </w:rPr>
        <w:t>陕西发布《西安市进一步加快人才汇聚若干措施》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17日，陕西西安市人社局、财政局发布《西安市进一步加快人才汇聚若干措施》，再度升级人才新政“大礼包”，措施包括应届高校毕业生就业落户一次性奖励1000元等。</w:t>
      </w:r>
    </w:p>
    <w:p>
      <w:pPr>
        <w:spacing w:line="360" w:lineRule="auto"/>
        <w:ind w:firstLine="480" w:firstLineChars="200"/>
        <w:rPr>
          <w:rFonts w:ascii="仿宋" w:hAnsi="仿宋" w:eastAsia="仿宋"/>
          <w:sz w:val="24"/>
          <w:szCs w:val="24"/>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drawing>
        <wp:anchor distT="0" distB="0" distL="114300" distR="114300" simplePos="0" relativeHeight="251659264" behindDoc="1" locked="0" layoutInCell="1" allowOverlap="1">
          <wp:simplePos x="0" y="0"/>
          <wp:positionH relativeFrom="column">
            <wp:posOffset>6181090</wp:posOffset>
          </wp:positionH>
          <wp:positionV relativeFrom="paragraph">
            <wp:posOffset>-553085</wp:posOffset>
          </wp:positionV>
          <wp:extent cx="914400" cy="914400"/>
          <wp:effectExtent l="0" t="0" r="0" b="0"/>
          <wp:wrapNone/>
          <wp:docPr id="3" name="图片 3" descr="sydww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ydwwechat"/>
                  <pic:cNvPicPr>
                    <a:picLocks noChangeAspect="1"/>
                  </pic:cNvPicPr>
                </pic:nvPicPr>
                <pic:blipFill>
                  <a:blip r:embed="rId1"/>
                  <a:stretch>
                    <a:fillRect/>
                  </a:stretch>
                </pic:blipFill>
                <pic:spPr>
                  <a:xfrm>
                    <a:off x="0" y="0"/>
                    <a:ext cx="914400" cy="914400"/>
                  </a:xfrm>
                  <a:prstGeom prst="rect">
                    <a:avLst/>
                  </a:prstGeom>
                </pic:spPr>
              </pic:pic>
            </a:graphicData>
          </a:graphic>
        </wp:anchor>
      </w:drawing>
    </w:r>
    <w:r>
      <w:rPr>
        <w:rFonts w:hint="eastAsia" w:ascii="微软雅黑" w:hAnsi="微软雅黑" w:eastAsia="微软雅黑" w:cs="微软雅黑"/>
        <w:b w:val="0"/>
        <w:bCs w:val="0"/>
        <w:sz w:val="21"/>
        <w:szCs w:val="21"/>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8501380" cy="11743690"/>
          <wp:effectExtent l="0" t="0" r="13970" b="10160"/>
          <wp:wrapNone/>
          <wp:docPr id="2" name="WordPictureWatermark26766" descr="水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766" descr="水印3"/>
                  <pic:cNvPicPr>
                    <a:picLocks noChangeAspect="1"/>
                  </pic:cNvPicPr>
                </pic:nvPicPr>
                <pic:blipFill>
                  <a:blip r:embed="rId2">
                    <a:lum bright="69998" contrast="-70001"/>
                  </a:blip>
                  <a:stretch>
                    <a:fillRect/>
                  </a:stretch>
                </pic:blipFill>
                <pic:spPr>
                  <a:xfrm>
                    <a:off x="0" y="0"/>
                    <a:ext cx="8501380" cy="11743690"/>
                  </a:xfrm>
                  <a:prstGeom prst="rect">
                    <a:avLst/>
                  </a:prstGeom>
                  <a:noFill/>
                  <a:ln w="9525">
                    <a:noFill/>
                  </a:ln>
                </pic:spPr>
              </pic:pic>
            </a:graphicData>
          </a:graphic>
        </wp:anchor>
      </w:drawing>
    </w:r>
    <w:r>
      <w:rPr>
        <w:rFonts w:hint="eastAsia" w:ascii="微软雅黑" w:hAnsi="微软雅黑" w:eastAsia="微软雅黑" w:cs="微软雅黑"/>
        <w:b w:val="0"/>
        <w:bCs w:val="0"/>
        <w:sz w:val="21"/>
        <w:szCs w:val="21"/>
        <w:lang w:eastAsia="zh-CN"/>
      </w:rPr>
      <w:t>更多事业单位考试相关信息请关注四川华图事业单位微信公众号（</w:t>
    </w:r>
    <w:r>
      <w:rPr>
        <w:rFonts w:hint="eastAsia" w:ascii="微软雅黑" w:hAnsi="微软雅黑" w:eastAsia="微软雅黑" w:cs="微软雅黑"/>
        <w:b w:val="0"/>
        <w:bCs w:val="0"/>
        <w:sz w:val="21"/>
        <w:szCs w:val="21"/>
        <w:lang w:val="en-US" w:eastAsia="zh-CN"/>
      </w:rPr>
      <w:t>huatusydw</w:t>
    </w:r>
    <w:r>
      <w:rPr>
        <w:rFonts w:hint="eastAsia" w:ascii="微软雅黑" w:hAnsi="微软雅黑" w:eastAsia="微软雅黑" w:cs="微软雅黑"/>
        <w:b w:val="0"/>
        <w:bCs w:val="0"/>
        <w:sz w:val="21"/>
        <w:szCs w:val="21"/>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515"/>
    <w:multiLevelType w:val="multilevel"/>
    <w:tmpl w:val="03260515"/>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A1"/>
    <w:rsid w:val="000D6182"/>
    <w:rsid w:val="000D6305"/>
    <w:rsid w:val="00201533"/>
    <w:rsid w:val="00217599"/>
    <w:rsid w:val="00261394"/>
    <w:rsid w:val="00273FCE"/>
    <w:rsid w:val="0027685C"/>
    <w:rsid w:val="00281D1E"/>
    <w:rsid w:val="0030199A"/>
    <w:rsid w:val="00315583"/>
    <w:rsid w:val="00371DA7"/>
    <w:rsid w:val="003A3B8E"/>
    <w:rsid w:val="00463FB8"/>
    <w:rsid w:val="004731DB"/>
    <w:rsid w:val="004C5FAD"/>
    <w:rsid w:val="005F4DA1"/>
    <w:rsid w:val="00653922"/>
    <w:rsid w:val="007F13F2"/>
    <w:rsid w:val="008D20B3"/>
    <w:rsid w:val="00CB39B0"/>
    <w:rsid w:val="00E44992"/>
    <w:rsid w:val="00F754AE"/>
    <w:rsid w:val="00FA22C0"/>
    <w:rsid w:val="1BFF3C9A"/>
    <w:rsid w:val="3016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rFonts w:asciiTheme="minorHAnsi" w:hAnsiTheme="minorHAnsi"/>
      <w:b/>
      <w:bCs/>
      <w:kern w:val="44"/>
      <w:sz w:val="44"/>
      <w:szCs w:val="44"/>
    </w:rPr>
  </w:style>
  <w:style w:type="paragraph" w:styleId="3">
    <w:name w:val="heading 3"/>
    <w:basedOn w:val="1"/>
    <w:next w:val="1"/>
    <w:link w:val="10"/>
    <w:unhideWhenUsed/>
    <w:qFormat/>
    <w:uiPriority w:val="9"/>
    <w:pPr>
      <w:keepNext/>
      <w:keepLines/>
      <w:spacing w:before="260" w:after="260" w:line="416" w:lineRule="auto"/>
      <w:outlineLvl w:val="2"/>
    </w:pPr>
    <w:rPr>
      <w:rFonts w:asciiTheme="minorHAnsi" w:hAnsiTheme="minorHAnsi"/>
      <w:b/>
      <w:bCs/>
      <w:sz w:val="32"/>
      <w:szCs w:val="32"/>
    </w:rPr>
  </w:style>
  <w:style w:type="paragraph" w:styleId="4">
    <w:name w:val="heading 4"/>
    <w:basedOn w:val="1"/>
    <w:next w:val="1"/>
    <w:link w:val="1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basedOn w:val="7"/>
    <w:link w:val="2"/>
    <w:uiPriority w:val="9"/>
    <w:rPr>
      <w:rFonts w:asciiTheme="minorHAnsi" w:hAnsiTheme="minorHAnsi"/>
      <w:b/>
      <w:bCs/>
      <w:kern w:val="44"/>
      <w:sz w:val="44"/>
      <w:szCs w:val="44"/>
    </w:rPr>
  </w:style>
  <w:style w:type="character" w:customStyle="1" w:styleId="10">
    <w:name w:val="标题 3 Char"/>
    <w:basedOn w:val="7"/>
    <w:link w:val="3"/>
    <w:uiPriority w:val="9"/>
    <w:rPr>
      <w:rFonts w:asciiTheme="minorHAnsi" w:hAnsiTheme="minorHAnsi"/>
      <w:b/>
      <w:bCs/>
      <w:sz w:val="32"/>
      <w:szCs w:val="32"/>
    </w:rPr>
  </w:style>
  <w:style w:type="character" w:customStyle="1" w:styleId="11">
    <w:name w:val="标题 4 Char"/>
    <w:basedOn w:val="7"/>
    <w:link w:val="4"/>
    <w:qFormat/>
    <w:uiPriority w:val="9"/>
    <w:rPr>
      <w:rFonts w:asciiTheme="majorHAnsi" w:hAnsiTheme="majorHAnsi" w:eastAsiaTheme="majorEastAsia" w:cstheme="majorBidi"/>
      <w:b/>
      <w:bCs/>
      <w:sz w:val="28"/>
      <w:szCs w:val="2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2129</Words>
  <Characters>12141</Characters>
  <Lines>101</Lines>
  <Paragraphs>28</Paragraphs>
  <TotalTime>2</TotalTime>
  <ScaleCrop>false</ScaleCrop>
  <LinksUpToDate>false</LinksUpToDate>
  <CharactersWithSpaces>14242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2018-05-17T07:40:00Z</dcterms:created>
  <dc:creator>Ma Lu</dc:creator>
  <cp:lastModifiedBy>Administrator</cp:lastModifiedBy>
  <dcterms:modified xsi:type="dcterms:W3CDTF">2018-05-24T03:51:28Z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