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九三学社中央2017年公开遴选公务员面试公告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发布日期：2017-7-14 19:26:28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594" w:firstLineChars="198"/>
              <w:jc w:val="left"/>
            </w:pPr>
            <w:r>
              <w:rPr>
                <w:rFonts w:ascii="仿宋" w:hAnsi="仿宋" w:eastAsia="仿宋" w:cs="宋体"/>
                <w:color w:val="3F3F3F"/>
                <w:kern w:val="0"/>
                <w:sz w:val="30"/>
                <w:szCs w:val="30"/>
                <w:lang w:val="en-US" w:eastAsia="zh-CN" w:bidi="ar"/>
              </w:rPr>
              <w:t>根据《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2017年中央机关公开遴选和公开选调公务员工作实施方案》，现将九三学社中央2017年公开遴选公务员面试工作有关事项公告如下：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6" w:afterLines="50" w:afterAutospacing="0" w:line="440" w:lineRule="exact"/>
              <w:ind w:left="0" w:right="0" w:firstLine="600" w:firstLineChars="200"/>
              <w:jc w:val="left"/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一、面试人员名单</w:t>
            </w:r>
          </w:p>
          <w:tbl>
            <w:tblPr>
              <w:tblW w:w="8636" w:type="dxa"/>
              <w:jc w:val="center"/>
              <w:tblInd w:w="-170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58"/>
              <w:gridCol w:w="1858"/>
              <w:gridCol w:w="1858"/>
              <w:gridCol w:w="3062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  <w:jc w:val="center"/>
              </w:trPr>
              <w:tc>
                <w:tcPr>
                  <w:tcW w:w="18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18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18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30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办公厅财务处主任科员及以下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刘  畅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948222012908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孙艳艳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948237012601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李腾腾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948237013204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杨玉彤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948237030818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陈常艳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948237030911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组织部监督委员会办公室主任科员及以下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王  喆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948237020223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杜晗晗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948237040610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吴瑞璇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948211142418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张琳琳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948237020302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武  彪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948237030522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单雪洁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948211132930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贺尔馨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948211270617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参政议政部社会发展与政治建设调研处主任科员及以下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王忠良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948211221413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兰风云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948245240114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李  帆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948211220821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张俊美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948237043510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臧雨晴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948211140817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参政议政部科教文化事业调研处主任科员及以下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门  颖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948237011109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刘媛媛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948237043715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邹  泉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948231011022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张赛男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948222013221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段丽娟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948211223927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85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翟明华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948251010416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bCs w:val="0"/>
                <w:color w:val="3F3F3F"/>
                <w:kern w:val="0"/>
                <w:sz w:val="30"/>
                <w:szCs w:val="30"/>
                <w:lang w:val="en-US" w:eastAsia="zh-CN" w:bidi="ar"/>
              </w:rPr>
              <w:t>（注：按照考生姓氏笔画排序）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二、面试时间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2017年7月26日（星期三）面试。所有参加面试的考生上午8:00前报到，逾期未到的考生，视为自动放弃面试资格。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三、面试地点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北京市海淀区万柳万泉新新家园14号(九三学社中央机关办公楼)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附近交通：可乘公交74、563、特5、特10、运通108至稻香园站，或乘公交534、539、611、664、运通114至万柳中路北口站，或乘地铁10号线至巴沟站。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四、面试确认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请进入面试名单的考生务必于7月19日中午12:00前邮件确认是否按时参加面试。邮件标题统一为“×××确认邮件”，邮件内容应包括身份证号、准考证号、报考职位名称、联系电话（手机及座机）等。如放弃面试，须于7月19日中午12:00前与我单位人事部门联系，提交个人放弃声明（注明姓名、准考证号、身份证号、报考职位并由本人签字声明放弃，随附身份证复印件）。凡考生放弃面试又未按要求及时提交放弃声明的，有关情况将报中央公务员主管部门备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五、资格复审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1.请准备参加面试的考生于2017年7月20日前将下列材料寄至我单位进行资格复审。未按要求邮寄材料的视为放弃面试资格。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（1）准考证和《报名推荐表》复印件；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（2）本人身份证复印件（正反面复印在同一张A4纸上）；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（3）各阶段学历、学位证书复印件；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（4）《公务员登记表》或《参照公务员法管理机关（单位）工作人员登记表》复印件并加盖组织人事部门公章。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2.邮寄地址：北京市海淀区万柳万泉新新家园14号九三学社人事处（请在信封上注明“公开遴选复审材料”），邮编：100089。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3.面试当天还将进行现场资格复审，届时请考生备齐以上材料原件。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4.考生应对所提供材料的真实性负责，材料不全或报考信息不实，影响资格审查结果的，将取消面试资格。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六、体检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为方便京外考生，面试人员全部参加体检，所有考生于7月25日上午进行体检。体检时需携带身份证、近期2寸免冠彩色照片1张。体检当日空腹，体检前一天注意休息，不要熬夜，不要饮酒，避免剧烈运动。具体体检相关事项另行通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七、确定考察人选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结合体检结果，根据面试、笔试综合成绩排名，按照1:2的比例确定考察人选。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考生面试期间食宿自理、往返车费自行承担。请各位考生妥善安排行程，保持手机畅通，按照本公告规定的时间和地点进行面试。如有疑问，请致电咨询。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联系电话：（010）82553567、82553532、82553630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0"/>
                <w:szCs w:val="30"/>
                <w:lang w:val="en-US" w:eastAsia="zh-CN" w:bidi="ar"/>
              </w:rPr>
              <w:t>传    真：（010）82553931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jc w:val="left"/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0"/>
                <w:szCs w:val="30"/>
                <w:lang w:val="en-US" w:eastAsia="zh-CN" w:bidi="ar"/>
              </w:rPr>
              <w:t>电子邮箱：</w:t>
            </w:r>
            <w:r>
              <w:rPr>
                <w:rFonts w:hint="eastAsia" w:ascii="仿宋" w:hAnsi="仿宋" w:eastAsia="仿宋" w:cs="宋体"/>
                <w:bCs/>
                <w:color w:val="00008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宋体"/>
                <w:bCs/>
                <w:color w:val="00008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"mailto:93hr-2017@93.gov.cn" </w:instrText>
            </w:r>
            <w:r>
              <w:rPr>
                <w:rFonts w:hint="eastAsia" w:ascii="仿宋" w:hAnsi="仿宋" w:eastAsia="仿宋" w:cs="宋体"/>
                <w:bCs/>
                <w:color w:val="00008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bCs/>
                <w:color w:val="auto"/>
                <w:sz w:val="30"/>
                <w:szCs w:val="30"/>
                <w:u w:val="none"/>
                <w:lang w:val="en-US"/>
              </w:rPr>
              <w:t>93hr-2017@93.gov.cn</w:t>
            </w:r>
            <w:r>
              <w:rPr>
                <w:rFonts w:hint="eastAsia" w:ascii="仿宋" w:hAnsi="仿宋" w:eastAsia="仿宋" w:cs="宋体"/>
                <w:bCs/>
                <w:color w:val="00008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                                 九三学社中央办公厅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                                   2017年7月14日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142866ED"/>
    <w:rsid w:val="143F6046"/>
    <w:rsid w:val="219B2DF0"/>
    <w:rsid w:val="2A5C6BA8"/>
    <w:rsid w:val="2F903BAA"/>
    <w:rsid w:val="38F60B16"/>
    <w:rsid w:val="3AB8237B"/>
    <w:rsid w:val="3DC717ED"/>
    <w:rsid w:val="48881269"/>
    <w:rsid w:val="4CF92B3F"/>
    <w:rsid w:val="5E635554"/>
    <w:rsid w:val="6E637781"/>
    <w:rsid w:val="71953977"/>
    <w:rsid w:val="71A800A3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2017-07-18T01:42:58Z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