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宋体" w:hAnsi="宋体" w:cs="宋体"/>
          <w:b/>
          <w:bCs/>
          <w:sz w:val="32"/>
          <w:szCs w:val="32"/>
        </w:rPr>
        <w:t>禄劝彝族苗族自治县卫生和计划生育局下属事业单位2016年公开招聘工作人员岗位表</w:t>
      </w:r>
    </w:p>
    <w:tbl>
      <w:tblPr>
        <w:tblStyle w:val="6"/>
        <w:tblW w:w="15160" w:type="dxa"/>
        <w:tblInd w:w="-3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1"/>
        <w:gridCol w:w="1434"/>
        <w:gridCol w:w="1365"/>
        <w:gridCol w:w="1365"/>
        <w:gridCol w:w="1050"/>
        <w:gridCol w:w="2205"/>
        <w:gridCol w:w="48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年龄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专业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right="840" w:rightChars="400"/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  <w:lang w:bidi="ar"/>
              </w:rPr>
              <w:t>其他招聘条件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县医院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840" w:rightChars="4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普通招生计划全日制本科学历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县医院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儿科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具有临床执业医师资格、执业注册范围为：儿科专业。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县医院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外科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具有临床执业医师资格、执业注册范围为：外科专业</w:t>
            </w:r>
            <w:r>
              <w:rPr>
                <w:rFonts w:hint="eastAsia" w:ascii="宋体" w:hAnsi="宋体" w:cs="宋体"/>
                <w:kern w:val="0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县医院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内科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具有临床执业医师资格、执业注册范围为：内科专业。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县疾病预防控制中心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840" w:rightChars="40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普通招生计划全日制本科学历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县疾病预防控制中心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卫生检验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卫生检验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840" w:rightChars="40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普通招生计划全日制本科学历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县妇幼保健计划生育服务中心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840" w:rightChars="40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普通招生计划全日制本科学历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县妇幼保健计划生育服务中心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840" w:rightChars="400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普通招生计划全日制本科学历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撒营盘镇中心卫生院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医学影像学、医学影像技术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840" w:rightChars="4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撒营盘镇中心卫生院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马鹿塘乡卫生院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马鹿塘乡卫生院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≤30周岁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具有护士执业资格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乌东德镇卫生院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中医学、中西医结合、针灸推拿、中医骨伤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乌东德镇卫生院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乌东德镇卫生院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≤30周岁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具有护士执业资格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中屏镇卫生院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汤郎乡卫生院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中医学、中西医结合、针灸推拿、中医骨伤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汤郎乡卫生院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汤郎乡卫生院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≤30周岁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具有护士执业资格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翠华镇中心卫生院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翠华镇中心卫生院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医学检验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医学检验、医学检验技术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九龙镇中心卫生院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医学影像学、医学影像技术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皎平渡镇卫生院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中医学、中西医结合医学、针灸推拿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皎平渡镇卫生院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云龙乡卫生院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中医医疗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专科及以上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≤35周岁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中医学、中西医结合、针灸推拿、中医骨伤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" w:rightChars="-7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符合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《医师资格考试报名资格规定（</w:t>
            </w:r>
            <w:r>
              <w:rPr>
                <w:rFonts w:hint="eastAsia" w:ascii="宋体" w:hAnsi="宋体" w:cs="宋体"/>
                <w:kern w:val="0"/>
                <w:lang w:bidi="ar"/>
              </w:rPr>
              <w:t>2014版）》报考医师资格条件。</w:t>
            </w:r>
          </w:p>
        </w:tc>
      </w:tr>
      <w:bookmarkEnd w:id="0"/>
    </w:tbl>
    <w:p>
      <w:pPr>
        <w:spacing w:line="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/>
    </w:p>
    <w:sectPr>
      <w:pgSz w:w="16838" w:h="11906" w:orient="landscape"/>
      <w:pgMar w:top="1644" w:right="936" w:bottom="1644" w:left="113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7D54"/>
    <w:rsid w:val="24BD7D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2016-05-23T08:42:00Z</dcterms:created>
  <dc:creator>Administrator</dc:creator>
  <cp:lastModifiedBy>Administrator</cp:lastModifiedBy>
  <dcterms:modified xsi:type="dcterms:W3CDTF">2016-05-23T08:44:19Z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