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rFonts w:ascii="黑体" w:hAnsi="宋体" w:eastAsia="黑体" w:cs="宋体"/>
          <w:kern w:val="0"/>
          <w:sz w:val="36"/>
          <w:szCs w:val="36"/>
        </w:rPr>
      </w:pPr>
      <w:r>
        <w:rPr>
          <w:rFonts w:hint="eastAsia" w:ascii="黑体" w:hAnsi="Arial" w:eastAsia="黑体" w:cs="Arial"/>
          <w:bCs/>
          <w:kern w:val="0"/>
          <w:sz w:val="36"/>
          <w:szCs w:val="36"/>
        </w:rPr>
        <w:t>集美区201</w:t>
      </w:r>
      <w:r>
        <w:rPr>
          <w:rFonts w:hint="eastAsia" w:ascii="黑体" w:hAnsi="Arial" w:eastAsia="黑体" w:cs="Arial"/>
          <w:bCs/>
          <w:kern w:val="0"/>
          <w:sz w:val="36"/>
          <w:szCs w:val="36"/>
          <w:lang w:val="en-US" w:eastAsia="zh-CN"/>
        </w:rPr>
        <w:t>6</w:t>
      </w:r>
      <w:r>
        <w:rPr>
          <w:rFonts w:hint="eastAsia" w:ascii="黑体" w:hAnsi="Arial" w:eastAsia="黑体" w:cs="Arial"/>
          <w:bCs/>
          <w:kern w:val="0"/>
          <w:sz w:val="36"/>
          <w:szCs w:val="36"/>
        </w:rPr>
        <w:t>年招聘幼儿园教师基本功考核和课堂教学测试的通知</w:t>
      </w:r>
    </w:p>
    <w:p>
      <w:pPr>
        <w:widowControl/>
        <w:rPr>
          <w:rFonts w:ascii="黑体" w:hAnsi="Arial" w:eastAsia="黑体" w:cs="Arial"/>
          <w:kern w:val="0"/>
          <w:sz w:val="18"/>
          <w:szCs w:val="18"/>
        </w:rPr>
      </w:pP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根据《201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年厦门市公开招聘中小学幼儿园职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业学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校教师公告》有关规定，现将基本功考核及课堂教学测试工作有关事项安排如下：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一、 时间和考点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基本功考核时间：201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日（星期六）上午7：00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课堂教学测试时间：201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日（星期日）上午7：00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地点：曾营小学（月美路396号）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考生应于每场考试当日上午7：00前持本人有效身份证、笔试准考证到指定地点报到，逾期视为自动放弃。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二、对象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报考集美区幼儿园教师岗位笔试成绩入围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并通过资格复审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人员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，进入面试名单见附件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三、方法与程序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1.基本功考核：主要考察弹、唱、跳、美工等项目。弹（钢琴）、唱、跳采用指定曲目方式进行测试，各占基本功考核的2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；美工，采用命题简笔画及手工制作方式进行测试，时间各30分钟，材料由考点统一提供，占基本功考核的25%；基本功考核满分100分，60分及以上合格（面试人数比例为1：1的合格成绩为70分及以上），成绩当场公布，基本功考核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合格者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不再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进入课堂教学测试。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2.课堂教学测试：主要考察课堂教学能力及综合能力，采用片段教学方式进行，备考时间30分钟，考试时间12分钟，课堂教学测试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满分100分，60分及以上合格（面试人数比例为1：1的合格成绩为70分及以上），成绩当场公布</w:t>
      </w:r>
      <w:r>
        <w:rPr>
          <w:rFonts w:hint="eastAsia" w:ascii="仿宋_GB2312" w:hAnsi="Arial" w:eastAsia="仿宋_GB2312" w:cs="Arial"/>
          <w:kern w:val="0"/>
          <w:sz w:val="32"/>
          <w:szCs w:val="32"/>
          <w:lang w:eastAsia="zh-CN"/>
        </w:rPr>
        <w:t>，课堂教学测试不合格者不予录用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。</w:t>
      </w:r>
    </w:p>
    <w:p>
      <w:pPr>
        <w:widowControl/>
        <w:jc w:val="left"/>
        <w:rPr>
          <w:rFonts w:ascii="仿宋_GB2312" w:hAnsi="Arial" w:eastAsia="仿宋_GB2312" w:cs="Arial"/>
          <w:b/>
          <w:kern w:val="0"/>
          <w:sz w:val="32"/>
          <w:szCs w:val="32"/>
        </w:rPr>
      </w:pPr>
      <w:r>
        <w:rPr>
          <w:rFonts w:hint="eastAsia" w:ascii="Arial" w:hAnsi="Arial" w:eastAsia="仿宋_GB2312" w:cs="Arial"/>
          <w:kern w:val="0"/>
          <w:sz w:val="30"/>
          <w:szCs w:val="30"/>
        </w:rPr>
        <w:t>      </w:t>
      </w:r>
      <w:r>
        <w:rPr>
          <w:rFonts w:hint="eastAsia" w:ascii="仿宋_GB2312" w:hAnsi="Arial" w:eastAsia="仿宋_GB2312" w:cs="Arial"/>
          <w:kern w:val="0"/>
          <w:sz w:val="30"/>
          <w:szCs w:val="30"/>
        </w:rPr>
        <w:t xml:space="preserve"> </w:t>
      </w:r>
      <w:r>
        <w:rPr>
          <w:rFonts w:hint="eastAsia" w:ascii="仿宋_GB2312" w:hAnsi="Arial" w:eastAsia="仿宋_GB2312" w:cs="Arial"/>
          <w:b/>
          <w:kern w:val="0"/>
          <w:sz w:val="32"/>
          <w:szCs w:val="32"/>
        </w:rPr>
        <w:t>四、纪律要求：</w:t>
      </w:r>
    </w:p>
    <w:p>
      <w:pPr>
        <w:widowControl/>
        <w:numPr>
          <w:ilvl w:val="0"/>
          <w:numId w:val="1"/>
        </w:numPr>
        <w:tabs>
          <w:tab w:val="left" w:pos="1395"/>
        </w:tabs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参加考试人员须携带身份证、笔试准考证，并于考试前交工作人员验证。进入考场后，要服从组织安排，遵守纪律，保持安静。不准携带通讯工具、电子设备、乐器等进入考场警戒线内。</w:t>
      </w:r>
    </w:p>
    <w:p>
      <w:pPr>
        <w:widowControl/>
        <w:numPr>
          <w:numId w:val="0"/>
        </w:numPr>
        <w:tabs>
          <w:tab w:val="left" w:pos="1395"/>
        </w:tabs>
        <w:spacing w:line="360" w:lineRule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服装要求：整洁大方得体，不化浓装，不佩戴饰品，不着演出服。</w:t>
      </w:r>
    </w:p>
    <w:p>
      <w:pPr>
        <w:widowControl/>
        <w:spacing w:line="360" w:lineRule="auto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（三）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考试前先进行抽签确定考试顺序，考试时只报抽签号，不做自我介绍，不得提与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试无关的其他要求。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）违反考场纪律的当场取消考试资格。</w:t>
      </w:r>
    </w:p>
    <w:p>
      <w:pPr>
        <w:widowControl/>
        <w:spacing w:line="360" w:lineRule="auto"/>
        <w:ind w:firstLine="643" w:firstLineChars="200"/>
        <w:jc w:val="left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五、成绩公示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总成绩：笔试成绩占40%、基本功考核成绩占30%、课堂教学测试成绩占30%；总成绩60分及以上合格。</w:t>
      </w:r>
      <w:bookmarkStart w:id="0" w:name="_GoBack"/>
      <w:bookmarkEnd w:id="0"/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成绩可登录集美区教育局网站(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fldChar w:fldCharType="begin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instrText xml:space="preserve">HYPERLINK "http://jmq.xmedu.gov.cn/" </w:instrTex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fldChar w:fldCharType="separate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http://jmq.xmedu.gov.cn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 )查询。</w:t>
      </w:r>
    </w:p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附：进入面试名单</w:t>
      </w:r>
    </w:p>
    <w:p>
      <w:pPr>
        <w:widowControl/>
        <w:spacing w:line="360" w:lineRule="auto"/>
        <w:ind w:firstLine="3840" w:firstLineChars="1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集美区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教育局</w:t>
      </w:r>
    </w:p>
    <w:p>
      <w:pPr>
        <w:widowControl/>
        <w:spacing w:line="360" w:lineRule="auto"/>
        <w:ind w:firstLine="3840" w:firstLineChars="1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二○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二十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sectPr>
      <w:headerReference r:id="rId4" w:type="default"/>
      <w:pgSz w:w="11906" w:h="16838"/>
      <w:pgMar w:top="1134" w:right="1134" w:bottom="1134" w:left="1134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31997615">
    <w:nsid w:val="555A8CAF"/>
    <w:multiLevelType w:val="singleLevel"/>
    <w:tmpl w:val="555A8CAF"/>
    <w:lvl w:ilvl="0" w:tentative="1">
      <w:start w:val="1"/>
      <w:numFmt w:val="chineseCounting"/>
      <w:suff w:val="nothing"/>
      <w:lvlText w:val="（%1）"/>
      <w:lvlJc w:val="left"/>
    </w:lvl>
  </w:abstractNum>
  <w:num w:numId="1">
    <w:abstractNumId w:val="14319976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 Char"/>
    <w:basedOn w:val="5"/>
    <w:link w:val="4"/>
    <w:uiPriority w:val="0"/>
    <w:rPr>
      <w:kern w:val="2"/>
      <w:sz w:val="18"/>
      <w:szCs w:val="18"/>
    </w:rPr>
  </w:style>
  <w:style w:type="character" w:customStyle="1" w:styleId="9">
    <w:name w:val="页脚 Char Char"/>
    <w:basedOn w:val="5"/>
    <w:link w:val="3"/>
    <w:uiPriority w:val="0"/>
    <w:rPr>
      <w:kern w:val="2"/>
      <w:sz w:val="18"/>
      <w:szCs w:val="18"/>
    </w:rPr>
  </w:style>
  <w:style w:type="character" w:customStyle="1" w:styleId="10">
    <w:name w:val="批注框文本 Char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164</Words>
  <Characters>937</Characters>
  <Lines>7</Lines>
  <Paragraphs>2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2013-06-25T06:22:00Z</dcterms:created>
  <cp:lastModifiedBy>chh</cp:lastModifiedBy>
  <cp:lastPrinted>2014-05-09T07:08:00Z</cp:lastPrinted>
  <dcterms:modified xsi:type="dcterms:W3CDTF">2016-05-20T06:46:38Z</dcterms:modified>
  <dc:title>集美区2015年招聘幼儿园教师基本功考核和课堂教学测试的通知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