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945"/>
        <w:gridCol w:w="1680"/>
        <w:gridCol w:w="136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793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岗  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学  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备  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临床护士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120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助产、护理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全日制普通高校毕业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4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</w:pPr>
            <w:r>
              <w:rPr>
                <w:bdr w:val="none" w:color="auto" w:sz="0" w:space="0"/>
              </w:rPr>
              <w:t>门诊护士、医疗秘书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</w:pPr>
            <w:r>
              <w:rPr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120"/>
            </w:pPr>
            <w:r>
              <w:rPr>
                <w:bdr w:val="none" w:color="auto" w:sz="0" w:space="0"/>
              </w:rPr>
              <w:t>中专及以上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240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已婚已育者优先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</w:pPr>
            <w:r>
              <w:rPr>
                <w:bdr w:val="none" w:color="auto" w:sz="0" w:space="0"/>
              </w:rPr>
              <w:t>合  计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4404"/>
    <w:rsid w:val="06F85A00"/>
    <w:rsid w:val="09184404"/>
    <w:rsid w:val="2CA865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2016-06-08T01:52:00Z</dcterms:created>
  <dc:creator>Administrator</dc:creator>
  <cp:lastModifiedBy>Administrator</cp:lastModifiedBy>
  <dcterms:modified xsi:type="dcterms:W3CDTF">2016-06-08T02:43:06Z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