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36" w:type="dxa"/>
        <w:tblInd w:w="-328" w:type="dxa"/>
        <w:tblLook w:val="0000"/>
      </w:tblPr>
      <w:tblGrid>
        <w:gridCol w:w="1696"/>
        <w:gridCol w:w="880"/>
        <w:gridCol w:w="1280"/>
        <w:gridCol w:w="880"/>
        <w:gridCol w:w="1336"/>
        <w:gridCol w:w="1440"/>
        <w:gridCol w:w="1660"/>
        <w:gridCol w:w="2320"/>
        <w:gridCol w:w="1384"/>
        <w:gridCol w:w="900"/>
        <w:gridCol w:w="1060"/>
      </w:tblGrid>
      <w:tr w:rsidR="00E75136" w:rsidRPr="00CC2CEB" w:rsidTr="004F5D86">
        <w:trPr>
          <w:trHeight w:val="330"/>
        </w:trPr>
        <w:tc>
          <w:tcPr>
            <w:tcW w:w="1696" w:type="dxa"/>
            <w:tcBorders>
              <w:top w:val="nil"/>
              <w:left w:val="nil"/>
              <w:bottom w:val="nil"/>
              <w:right w:val="nil"/>
            </w:tcBorders>
            <w:noWrap/>
            <w:vAlign w:val="bottom"/>
          </w:tcPr>
          <w:p w:rsidR="00E75136" w:rsidRPr="00CC2CEB" w:rsidRDefault="00E75136" w:rsidP="004F5D86">
            <w:pPr>
              <w:widowControl/>
              <w:jc w:val="left"/>
              <w:rPr>
                <w:rFonts w:ascii="宋体" w:cs="宋体"/>
                <w:b/>
                <w:bCs/>
                <w:kern w:val="0"/>
                <w:sz w:val="24"/>
              </w:rPr>
            </w:pPr>
            <w:r w:rsidRPr="00CC2CEB">
              <w:rPr>
                <w:rFonts w:ascii="宋体" w:hAnsi="宋体" w:cs="宋体" w:hint="eastAsia"/>
                <w:b/>
                <w:bCs/>
                <w:kern w:val="0"/>
                <w:sz w:val="24"/>
              </w:rPr>
              <w:t>附件一：</w:t>
            </w:r>
          </w:p>
        </w:tc>
        <w:tc>
          <w:tcPr>
            <w:tcW w:w="88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28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88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336"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44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66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232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384"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900" w:type="dxa"/>
            <w:tcBorders>
              <w:top w:val="nil"/>
              <w:left w:val="nil"/>
              <w:bottom w:val="nil"/>
              <w:right w:val="nil"/>
            </w:tcBorders>
            <w:noWrap/>
            <w:vAlign w:val="center"/>
          </w:tcPr>
          <w:p w:rsidR="00E75136" w:rsidRPr="00CC2CEB" w:rsidRDefault="00E75136" w:rsidP="004F5D86">
            <w:pPr>
              <w:widowControl/>
              <w:jc w:val="center"/>
              <w:rPr>
                <w:rFonts w:ascii="宋体" w:cs="宋体"/>
                <w:kern w:val="0"/>
                <w:sz w:val="20"/>
                <w:szCs w:val="20"/>
              </w:rPr>
            </w:pPr>
          </w:p>
        </w:tc>
        <w:tc>
          <w:tcPr>
            <w:tcW w:w="1060" w:type="dxa"/>
            <w:tcBorders>
              <w:top w:val="nil"/>
              <w:left w:val="nil"/>
              <w:bottom w:val="nil"/>
              <w:right w:val="nil"/>
            </w:tcBorders>
            <w:noWrap/>
            <w:vAlign w:val="bottom"/>
          </w:tcPr>
          <w:p w:rsidR="00E75136" w:rsidRPr="00CC2CEB" w:rsidRDefault="00E75136" w:rsidP="004F5D86">
            <w:pPr>
              <w:widowControl/>
              <w:jc w:val="center"/>
              <w:rPr>
                <w:rFonts w:ascii="宋体" w:cs="宋体"/>
                <w:kern w:val="0"/>
                <w:sz w:val="24"/>
              </w:rPr>
            </w:pPr>
          </w:p>
        </w:tc>
      </w:tr>
      <w:tr w:rsidR="00E75136" w:rsidRPr="00CC2CEB" w:rsidTr="004F5D86">
        <w:trPr>
          <w:trHeight w:val="452"/>
        </w:trPr>
        <w:tc>
          <w:tcPr>
            <w:tcW w:w="14836" w:type="dxa"/>
            <w:gridSpan w:val="11"/>
            <w:tcBorders>
              <w:top w:val="nil"/>
              <w:left w:val="nil"/>
              <w:bottom w:val="single" w:sz="4" w:space="0" w:color="auto"/>
              <w:right w:val="nil"/>
            </w:tcBorders>
            <w:vAlign w:val="center"/>
          </w:tcPr>
          <w:p w:rsidR="00E75136" w:rsidRPr="00CC2CEB" w:rsidRDefault="00E75136" w:rsidP="004F5D86">
            <w:pPr>
              <w:widowControl/>
              <w:spacing w:line="400" w:lineRule="exact"/>
              <w:jc w:val="center"/>
              <w:rPr>
                <w:rFonts w:ascii="宋体" w:cs="宋体"/>
                <w:b/>
                <w:bCs/>
                <w:kern w:val="0"/>
                <w:sz w:val="40"/>
                <w:szCs w:val="40"/>
              </w:rPr>
            </w:pPr>
            <w:r w:rsidRPr="00CC2CEB">
              <w:rPr>
                <w:rFonts w:ascii="宋体" w:hAnsi="宋体" w:cs="宋体"/>
                <w:b/>
                <w:bCs/>
                <w:kern w:val="0"/>
                <w:sz w:val="40"/>
                <w:szCs w:val="40"/>
              </w:rPr>
              <w:t>2016</w:t>
            </w:r>
            <w:r w:rsidRPr="00CC2CEB">
              <w:rPr>
                <w:rFonts w:ascii="宋体" w:hAnsi="宋体" w:cs="宋体" w:hint="eastAsia"/>
                <w:b/>
                <w:bCs/>
                <w:kern w:val="0"/>
                <w:sz w:val="40"/>
                <w:szCs w:val="40"/>
              </w:rPr>
              <w:t>年宁远县卫计委所属医疗卫生事业单位公开招聘临聘工作人员职位表</w:t>
            </w:r>
          </w:p>
        </w:tc>
      </w:tr>
      <w:tr w:rsidR="00E75136" w:rsidRPr="00CC2CEB" w:rsidTr="004F5D86">
        <w:trPr>
          <w:trHeight w:val="266"/>
        </w:trPr>
        <w:tc>
          <w:tcPr>
            <w:tcW w:w="1696"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单位名称</w:t>
            </w:r>
          </w:p>
        </w:tc>
        <w:tc>
          <w:tcPr>
            <w:tcW w:w="880"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单位</w:t>
            </w:r>
            <w:r w:rsidRPr="005133A4">
              <w:rPr>
                <w:rFonts w:ascii="黑体" w:eastAsia="黑体" w:hAnsi="宋体" w:cs="宋体"/>
                <w:b/>
                <w:bCs/>
                <w:kern w:val="0"/>
                <w:szCs w:val="21"/>
              </w:rPr>
              <w:br/>
            </w:r>
            <w:r w:rsidRPr="005133A4">
              <w:rPr>
                <w:rFonts w:ascii="黑体" w:eastAsia="黑体" w:hAnsi="宋体" w:cs="宋体" w:hint="eastAsia"/>
                <w:b/>
                <w:bCs/>
                <w:kern w:val="0"/>
                <w:szCs w:val="21"/>
              </w:rPr>
              <w:t>性质</w:t>
            </w:r>
          </w:p>
        </w:tc>
        <w:tc>
          <w:tcPr>
            <w:tcW w:w="1280" w:type="dxa"/>
            <w:vMerge w:val="restart"/>
            <w:tcBorders>
              <w:top w:val="nil"/>
              <w:left w:val="single" w:sz="4" w:space="0" w:color="auto"/>
              <w:bottom w:val="single" w:sz="4" w:space="0" w:color="auto"/>
              <w:right w:val="single" w:sz="4" w:space="0" w:color="auto"/>
            </w:tcBorders>
            <w:vAlign w:val="center"/>
          </w:tcPr>
          <w:p w:rsidR="00E75136"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职位</w:t>
            </w:r>
          </w:p>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名称</w:t>
            </w:r>
            <w:r w:rsidRPr="005133A4">
              <w:rPr>
                <w:rFonts w:ascii="黑体" w:eastAsia="黑体" w:hAnsi="宋体" w:cs="宋体"/>
                <w:b/>
                <w:bCs/>
                <w:kern w:val="0"/>
                <w:szCs w:val="21"/>
              </w:rPr>
              <w:t xml:space="preserve">    </w:t>
            </w:r>
          </w:p>
        </w:tc>
        <w:tc>
          <w:tcPr>
            <w:tcW w:w="880"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计划招聘人数</w:t>
            </w:r>
          </w:p>
        </w:tc>
        <w:tc>
          <w:tcPr>
            <w:tcW w:w="8140" w:type="dxa"/>
            <w:gridSpan w:val="5"/>
            <w:tcBorders>
              <w:top w:val="single" w:sz="4" w:space="0" w:color="auto"/>
              <w:left w:val="nil"/>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招</w:t>
            </w:r>
            <w:r w:rsidRPr="005133A4">
              <w:rPr>
                <w:rFonts w:ascii="黑体" w:eastAsia="黑体" w:hAnsi="宋体" w:cs="宋体"/>
                <w:b/>
                <w:bCs/>
                <w:kern w:val="0"/>
                <w:szCs w:val="21"/>
              </w:rPr>
              <w:t xml:space="preserve">  </w:t>
            </w:r>
            <w:r w:rsidRPr="005133A4">
              <w:rPr>
                <w:rFonts w:ascii="黑体" w:eastAsia="黑体" w:hAnsi="宋体" w:cs="宋体" w:hint="eastAsia"/>
                <w:b/>
                <w:bCs/>
                <w:kern w:val="0"/>
                <w:szCs w:val="21"/>
              </w:rPr>
              <w:t>聘</w:t>
            </w:r>
            <w:r w:rsidRPr="005133A4">
              <w:rPr>
                <w:rFonts w:ascii="黑体" w:eastAsia="黑体" w:hAnsi="宋体" w:cs="宋体"/>
                <w:b/>
                <w:bCs/>
                <w:kern w:val="0"/>
                <w:szCs w:val="21"/>
              </w:rPr>
              <w:t xml:space="preserve">  </w:t>
            </w:r>
            <w:r w:rsidRPr="005133A4">
              <w:rPr>
                <w:rFonts w:ascii="黑体" w:eastAsia="黑体" w:hAnsi="宋体" w:cs="宋体" w:hint="eastAsia"/>
                <w:b/>
                <w:bCs/>
                <w:kern w:val="0"/>
                <w:szCs w:val="21"/>
              </w:rPr>
              <w:t>条</w:t>
            </w:r>
            <w:r w:rsidRPr="005133A4">
              <w:rPr>
                <w:rFonts w:ascii="黑体" w:eastAsia="黑体" w:hAnsi="宋体" w:cs="宋体"/>
                <w:b/>
                <w:bCs/>
                <w:kern w:val="0"/>
                <w:szCs w:val="21"/>
              </w:rPr>
              <w:t xml:space="preserve">  </w:t>
            </w:r>
            <w:r w:rsidRPr="005133A4">
              <w:rPr>
                <w:rFonts w:ascii="黑体" w:eastAsia="黑体" w:hAnsi="宋体" w:cs="宋体" w:hint="eastAsia"/>
                <w:b/>
                <w:bCs/>
                <w:kern w:val="0"/>
                <w:szCs w:val="21"/>
              </w:rPr>
              <w:t>件</w:t>
            </w:r>
          </w:p>
        </w:tc>
        <w:tc>
          <w:tcPr>
            <w:tcW w:w="900"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面试</w:t>
            </w:r>
            <w:r w:rsidRPr="005133A4">
              <w:rPr>
                <w:rFonts w:ascii="黑体" w:eastAsia="黑体" w:hAnsi="宋体" w:cs="宋体"/>
                <w:b/>
                <w:bCs/>
                <w:kern w:val="0"/>
                <w:szCs w:val="21"/>
              </w:rPr>
              <w:br/>
            </w:r>
            <w:r w:rsidRPr="005133A4">
              <w:rPr>
                <w:rFonts w:ascii="黑体" w:eastAsia="黑体" w:hAnsi="宋体" w:cs="宋体" w:hint="eastAsia"/>
                <w:b/>
                <w:bCs/>
                <w:kern w:val="0"/>
                <w:szCs w:val="21"/>
              </w:rPr>
              <w:t>形式</w:t>
            </w:r>
          </w:p>
        </w:tc>
        <w:tc>
          <w:tcPr>
            <w:tcW w:w="1060" w:type="dxa"/>
            <w:vMerge w:val="restart"/>
            <w:tcBorders>
              <w:top w:val="nil"/>
              <w:left w:val="single" w:sz="4" w:space="0" w:color="auto"/>
              <w:bottom w:val="single" w:sz="4" w:space="0" w:color="auto"/>
              <w:right w:val="single" w:sz="4" w:space="0" w:color="auto"/>
            </w:tcBorders>
            <w:noWrap/>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备</w:t>
            </w:r>
            <w:r w:rsidRPr="005133A4">
              <w:rPr>
                <w:rFonts w:ascii="黑体" w:eastAsia="黑体" w:hAnsi="宋体" w:cs="宋体"/>
                <w:b/>
                <w:bCs/>
                <w:kern w:val="0"/>
                <w:szCs w:val="21"/>
              </w:rPr>
              <w:t xml:space="preserve">  </w:t>
            </w:r>
            <w:r w:rsidRPr="005133A4">
              <w:rPr>
                <w:rFonts w:ascii="黑体" w:eastAsia="黑体" w:hAnsi="宋体" w:cs="宋体" w:hint="eastAsia"/>
                <w:b/>
                <w:bCs/>
                <w:kern w:val="0"/>
                <w:szCs w:val="21"/>
              </w:rPr>
              <w:t>注</w:t>
            </w:r>
          </w:p>
        </w:tc>
      </w:tr>
      <w:tr w:rsidR="00E75136" w:rsidRPr="00CC2CEB" w:rsidTr="004F5D86">
        <w:trPr>
          <w:trHeight w:val="723"/>
        </w:trPr>
        <w:tc>
          <w:tcPr>
            <w:tcW w:w="1696"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88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128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88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1336" w:type="dxa"/>
            <w:tcBorders>
              <w:top w:val="nil"/>
              <w:left w:val="nil"/>
              <w:bottom w:val="single" w:sz="4" w:space="0" w:color="auto"/>
              <w:right w:val="single" w:sz="4" w:space="0" w:color="auto"/>
            </w:tcBorders>
            <w:vAlign w:val="center"/>
          </w:tcPr>
          <w:p w:rsidR="00E75136" w:rsidRDefault="00E75136" w:rsidP="004F5D86">
            <w:pPr>
              <w:widowControl/>
              <w:spacing w:line="260" w:lineRule="exact"/>
              <w:jc w:val="center"/>
              <w:rPr>
                <w:rFonts w:ascii="黑体" w:eastAsia="黑体" w:hAnsi="宋体" w:cs="宋体"/>
                <w:b/>
                <w:bCs/>
                <w:kern w:val="0"/>
                <w:sz w:val="24"/>
              </w:rPr>
            </w:pPr>
            <w:r w:rsidRPr="00CC2CEB">
              <w:rPr>
                <w:rFonts w:ascii="黑体" w:eastAsia="黑体" w:hAnsi="宋体" w:cs="宋体" w:hint="eastAsia"/>
                <w:b/>
                <w:bCs/>
                <w:kern w:val="0"/>
                <w:sz w:val="24"/>
              </w:rPr>
              <w:t>最高</w:t>
            </w:r>
          </w:p>
          <w:p w:rsidR="00E75136" w:rsidRDefault="00E75136" w:rsidP="004F5D86">
            <w:pPr>
              <w:widowControl/>
              <w:spacing w:line="260" w:lineRule="exact"/>
              <w:jc w:val="center"/>
              <w:rPr>
                <w:rFonts w:ascii="黑体" w:eastAsia="黑体" w:hAnsi="宋体" w:cs="宋体"/>
                <w:b/>
                <w:bCs/>
                <w:kern w:val="0"/>
                <w:sz w:val="24"/>
              </w:rPr>
            </w:pPr>
            <w:r w:rsidRPr="00CC2CEB">
              <w:rPr>
                <w:rFonts w:ascii="黑体" w:eastAsia="黑体" w:hAnsi="宋体" w:cs="宋体" w:hint="eastAsia"/>
                <w:b/>
                <w:bCs/>
                <w:kern w:val="0"/>
                <w:sz w:val="24"/>
              </w:rPr>
              <w:t>年龄</w:t>
            </w:r>
          </w:p>
          <w:p w:rsidR="00E75136" w:rsidRPr="00CC2CEB" w:rsidRDefault="00E75136" w:rsidP="004F5D86">
            <w:pPr>
              <w:widowControl/>
              <w:spacing w:line="260" w:lineRule="exact"/>
              <w:jc w:val="center"/>
              <w:rPr>
                <w:rFonts w:ascii="黑体" w:eastAsia="黑体" w:hAnsi="宋体" w:cs="宋体"/>
                <w:b/>
                <w:bCs/>
                <w:kern w:val="0"/>
                <w:sz w:val="24"/>
              </w:rPr>
            </w:pPr>
            <w:r w:rsidRPr="00CC2CEB">
              <w:rPr>
                <w:rFonts w:ascii="黑体" w:eastAsia="黑体" w:hAnsi="宋体" w:cs="宋体" w:hint="eastAsia"/>
                <w:b/>
                <w:bCs/>
                <w:kern w:val="0"/>
                <w:sz w:val="24"/>
              </w:rPr>
              <w:t>要求</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60" w:lineRule="exact"/>
              <w:jc w:val="center"/>
              <w:rPr>
                <w:rFonts w:ascii="黑体" w:eastAsia="黑体" w:hAnsi="宋体" w:cs="宋体"/>
                <w:b/>
                <w:bCs/>
                <w:kern w:val="0"/>
                <w:sz w:val="24"/>
              </w:rPr>
            </w:pPr>
            <w:r w:rsidRPr="00CC2CEB">
              <w:rPr>
                <w:rFonts w:ascii="黑体" w:eastAsia="黑体" w:hAnsi="宋体" w:cs="宋体" w:hint="eastAsia"/>
                <w:b/>
                <w:bCs/>
                <w:kern w:val="0"/>
                <w:sz w:val="24"/>
              </w:rPr>
              <w:t>最低</w:t>
            </w:r>
            <w:r w:rsidRPr="00CC2CEB">
              <w:rPr>
                <w:rFonts w:ascii="黑体" w:eastAsia="黑体" w:hAnsi="宋体" w:cs="宋体"/>
                <w:b/>
                <w:bCs/>
                <w:kern w:val="0"/>
                <w:sz w:val="24"/>
              </w:rPr>
              <w:br/>
            </w:r>
            <w:r w:rsidRPr="00CC2CEB">
              <w:rPr>
                <w:rFonts w:ascii="黑体" w:eastAsia="黑体" w:hAnsi="宋体" w:cs="宋体" w:hint="eastAsia"/>
                <w:b/>
                <w:bCs/>
                <w:kern w:val="0"/>
                <w:sz w:val="24"/>
              </w:rPr>
              <w:t>学历</w:t>
            </w:r>
            <w:r w:rsidRPr="00CC2CEB">
              <w:rPr>
                <w:rFonts w:ascii="黑体" w:eastAsia="黑体" w:hAnsi="宋体" w:cs="宋体"/>
                <w:b/>
                <w:bCs/>
                <w:kern w:val="0"/>
                <w:sz w:val="24"/>
              </w:rPr>
              <w:br/>
            </w:r>
            <w:r w:rsidRPr="00CC2CEB">
              <w:rPr>
                <w:rFonts w:ascii="黑体" w:eastAsia="黑体" w:hAnsi="宋体" w:cs="宋体" w:hint="eastAsia"/>
                <w:b/>
                <w:bCs/>
                <w:kern w:val="0"/>
                <w:sz w:val="24"/>
              </w:rPr>
              <w:t>要求</w:t>
            </w:r>
          </w:p>
        </w:tc>
        <w:tc>
          <w:tcPr>
            <w:tcW w:w="1660" w:type="dxa"/>
            <w:tcBorders>
              <w:top w:val="nil"/>
              <w:left w:val="nil"/>
              <w:bottom w:val="single" w:sz="4" w:space="0" w:color="auto"/>
              <w:right w:val="single" w:sz="4" w:space="0" w:color="auto"/>
            </w:tcBorders>
            <w:vAlign w:val="center"/>
          </w:tcPr>
          <w:p w:rsidR="00E75136"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专业</w:t>
            </w:r>
          </w:p>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要求</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其</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他</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资</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格</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条</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件</w:t>
            </w:r>
          </w:p>
        </w:tc>
        <w:tc>
          <w:tcPr>
            <w:tcW w:w="90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106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内科医师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10</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val="restart"/>
            <w:tcBorders>
              <w:top w:val="single" w:sz="4" w:space="0" w:color="auto"/>
              <w:left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结构化面试</w:t>
            </w: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儿科医师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妇产科医师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骨、神经</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外科医师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影像医师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影像诊断专业</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B</w:t>
            </w:r>
            <w:r w:rsidRPr="00CC2CEB">
              <w:rPr>
                <w:rFonts w:ascii="仿宋_GB2312" w:eastAsia="仿宋_GB2312" w:hAnsi="宋体" w:cs="宋体" w:hint="eastAsia"/>
                <w:kern w:val="0"/>
                <w:sz w:val="20"/>
                <w:szCs w:val="20"/>
              </w:rPr>
              <w:t>超医师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影像诊断专业</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麻醉医师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麻醉专业</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眼科医师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w:t>
            </w:r>
          </w:p>
        </w:tc>
        <w:tc>
          <w:tcPr>
            <w:tcW w:w="1336" w:type="dxa"/>
            <w:tcBorders>
              <w:top w:val="nil"/>
              <w:left w:val="nil"/>
              <w:bottom w:val="nil"/>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nil"/>
              <w:left w:val="nil"/>
              <w:bottom w:val="nil"/>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全日制二本</w:t>
            </w:r>
          </w:p>
        </w:tc>
        <w:tc>
          <w:tcPr>
            <w:tcW w:w="1660" w:type="dxa"/>
            <w:tcBorders>
              <w:top w:val="nil"/>
              <w:left w:val="nil"/>
              <w:bottom w:val="nil"/>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w:t>
            </w:r>
          </w:p>
        </w:tc>
        <w:tc>
          <w:tcPr>
            <w:tcW w:w="3704" w:type="dxa"/>
            <w:gridSpan w:val="2"/>
            <w:tcBorders>
              <w:top w:val="single" w:sz="4" w:space="0" w:color="auto"/>
              <w:left w:val="nil"/>
              <w:bottom w:val="nil"/>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中医师</w:t>
            </w:r>
          </w:p>
        </w:tc>
        <w:tc>
          <w:tcPr>
            <w:tcW w:w="880" w:type="dxa"/>
            <w:tcBorders>
              <w:top w:val="nil"/>
              <w:left w:val="nil"/>
              <w:bottom w:val="single" w:sz="4" w:space="0" w:color="auto"/>
              <w:right w:val="nil"/>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w:t>
            </w:r>
          </w:p>
        </w:tc>
        <w:tc>
          <w:tcPr>
            <w:tcW w:w="1336" w:type="dxa"/>
            <w:tcBorders>
              <w:top w:val="single" w:sz="4" w:space="0" w:color="auto"/>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周岁以下</w:t>
            </w:r>
          </w:p>
        </w:tc>
        <w:tc>
          <w:tcPr>
            <w:tcW w:w="144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全日制研究生</w:t>
            </w:r>
          </w:p>
        </w:tc>
        <w:tc>
          <w:tcPr>
            <w:tcW w:w="1660" w:type="dxa"/>
            <w:tcBorders>
              <w:top w:val="single" w:sz="4" w:space="0" w:color="auto"/>
              <w:left w:val="nil"/>
              <w:bottom w:val="single" w:sz="4" w:space="0" w:color="auto"/>
              <w:right w:val="nil"/>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中医学</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具有执业医师可放宽至</w:t>
            </w: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周岁</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药剂师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25</w:t>
            </w:r>
            <w:r w:rsidRPr="00CC2CEB">
              <w:rPr>
                <w:rFonts w:ascii="仿宋_GB2312" w:eastAsia="仿宋_GB2312" w:hAnsi="宋体" w:cs="宋体" w:hint="eastAsia"/>
                <w:kern w:val="0"/>
                <w:sz w:val="20"/>
                <w:szCs w:val="20"/>
              </w:rPr>
              <w:t>周岁以下</w:t>
            </w:r>
          </w:p>
        </w:tc>
        <w:tc>
          <w:tcPr>
            <w:tcW w:w="144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全日制三年制大专</w:t>
            </w:r>
          </w:p>
        </w:tc>
        <w:tc>
          <w:tcPr>
            <w:tcW w:w="166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药学</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西医药学专业</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single" w:sz="4" w:space="0" w:color="auto"/>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检验师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25</w:t>
            </w:r>
            <w:r w:rsidRPr="00CC2CEB">
              <w:rPr>
                <w:rFonts w:ascii="仿宋_GB2312" w:eastAsia="仿宋_GB2312" w:hAnsi="宋体" w:cs="宋体" w:hint="eastAsia"/>
                <w:kern w:val="0"/>
                <w:sz w:val="20"/>
                <w:szCs w:val="20"/>
              </w:rPr>
              <w:t>周岁以下</w:t>
            </w:r>
          </w:p>
        </w:tc>
        <w:tc>
          <w:tcPr>
            <w:tcW w:w="144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spacing w:line="30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全日制三年制大专</w:t>
            </w:r>
          </w:p>
        </w:tc>
        <w:tc>
          <w:tcPr>
            <w:tcW w:w="166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临床医学检验技术</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临床医学检验技术</w:t>
            </w:r>
          </w:p>
        </w:tc>
        <w:tc>
          <w:tcPr>
            <w:tcW w:w="9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single" w:sz="4" w:space="0" w:color="auto"/>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p>
        </w:tc>
      </w:tr>
      <w:tr w:rsidR="00E75136" w:rsidRPr="00CC2CEB" w:rsidTr="004F5D86">
        <w:trPr>
          <w:trHeight w:val="559"/>
        </w:trPr>
        <w:tc>
          <w:tcPr>
            <w:tcW w:w="1696"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宁远县人民医院</w:t>
            </w:r>
            <w:r w:rsidRPr="00CC2CEB">
              <w:rPr>
                <w:rFonts w:ascii="仿宋_GB2312" w:eastAsia="仿宋_GB2312" w:hAnsi="宋体" w:cs="宋体"/>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280" w:type="dxa"/>
            <w:tcBorders>
              <w:top w:val="nil"/>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护士</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30</w:t>
            </w:r>
          </w:p>
        </w:tc>
        <w:tc>
          <w:tcPr>
            <w:tcW w:w="1336"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25</w:t>
            </w:r>
            <w:r w:rsidRPr="00CC2CEB">
              <w:rPr>
                <w:rFonts w:ascii="仿宋_GB2312" w:eastAsia="仿宋_GB2312" w:hAnsi="宋体" w:cs="宋体" w:hint="eastAsia"/>
                <w:kern w:val="0"/>
                <w:sz w:val="20"/>
                <w:szCs w:val="20"/>
              </w:rPr>
              <w:t>周岁以下</w:t>
            </w:r>
          </w:p>
        </w:tc>
        <w:tc>
          <w:tcPr>
            <w:tcW w:w="144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spacing w:line="30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全日制三年制大专</w:t>
            </w:r>
          </w:p>
        </w:tc>
        <w:tc>
          <w:tcPr>
            <w:tcW w:w="1660" w:type="dxa"/>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护理学</w:t>
            </w:r>
          </w:p>
        </w:tc>
        <w:tc>
          <w:tcPr>
            <w:tcW w:w="3704"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护理专业毕业具有护士执业执照</w:t>
            </w:r>
          </w:p>
        </w:tc>
        <w:tc>
          <w:tcPr>
            <w:tcW w:w="900" w:type="dxa"/>
            <w:vMerge/>
            <w:tcBorders>
              <w:left w:val="single" w:sz="4" w:space="0" w:color="auto"/>
              <w:bottom w:val="single" w:sz="4" w:space="0" w:color="000000"/>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1060" w:type="dxa"/>
            <w:tcBorders>
              <w:top w:val="single" w:sz="4" w:space="0" w:color="auto"/>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p>
        </w:tc>
      </w:tr>
    </w:tbl>
    <w:tbl>
      <w:tblPr>
        <w:tblpPr w:leftFromText="180" w:rightFromText="180" w:vertAnchor="text" w:horzAnchor="margin" w:tblpXSpec="center" w:tblpY="158"/>
        <w:tblW w:w="14652" w:type="dxa"/>
        <w:tblLook w:val="0000"/>
      </w:tblPr>
      <w:tblGrid>
        <w:gridCol w:w="1728"/>
        <w:gridCol w:w="760"/>
        <w:gridCol w:w="1112"/>
        <w:gridCol w:w="880"/>
        <w:gridCol w:w="1172"/>
        <w:gridCol w:w="1440"/>
        <w:gridCol w:w="1980"/>
        <w:gridCol w:w="2320"/>
        <w:gridCol w:w="1640"/>
        <w:gridCol w:w="700"/>
        <w:gridCol w:w="920"/>
      </w:tblGrid>
      <w:tr w:rsidR="00E75136" w:rsidRPr="00CC2CEB" w:rsidTr="004F5D86">
        <w:trPr>
          <w:trHeight w:val="330"/>
        </w:trPr>
        <w:tc>
          <w:tcPr>
            <w:tcW w:w="1728" w:type="dxa"/>
            <w:tcBorders>
              <w:top w:val="nil"/>
              <w:left w:val="nil"/>
              <w:bottom w:val="nil"/>
              <w:right w:val="nil"/>
            </w:tcBorders>
            <w:noWrap/>
            <w:vAlign w:val="bottom"/>
          </w:tcPr>
          <w:p w:rsidR="00E75136" w:rsidRPr="00CC2CEB" w:rsidRDefault="00E75136" w:rsidP="004F5D86">
            <w:pPr>
              <w:widowControl/>
              <w:jc w:val="left"/>
              <w:rPr>
                <w:rFonts w:ascii="宋体" w:cs="宋体"/>
                <w:b/>
                <w:bCs/>
                <w:kern w:val="0"/>
                <w:sz w:val="24"/>
              </w:rPr>
            </w:pPr>
            <w:r w:rsidRPr="00CC2CEB">
              <w:rPr>
                <w:rFonts w:ascii="宋体" w:hAnsi="宋体" w:cs="宋体" w:hint="eastAsia"/>
                <w:b/>
                <w:bCs/>
                <w:kern w:val="0"/>
                <w:sz w:val="24"/>
              </w:rPr>
              <w:t>附件一：</w:t>
            </w:r>
          </w:p>
        </w:tc>
        <w:tc>
          <w:tcPr>
            <w:tcW w:w="76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112"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88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172"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44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98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232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1640" w:type="dxa"/>
            <w:tcBorders>
              <w:top w:val="nil"/>
              <w:left w:val="nil"/>
              <w:bottom w:val="nil"/>
              <w:right w:val="nil"/>
            </w:tcBorders>
            <w:noWrap/>
            <w:vAlign w:val="bottom"/>
          </w:tcPr>
          <w:p w:rsidR="00E75136" w:rsidRPr="00CC2CEB" w:rsidRDefault="00E75136" w:rsidP="004F5D86">
            <w:pPr>
              <w:widowControl/>
              <w:jc w:val="left"/>
              <w:rPr>
                <w:rFonts w:ascii="宋体" w:cs="宋体"/>
                <w:kern w:val="0"/>
                <w:sz w:val="24"/>
              </w:rPr>
            </w:pPr>
          </w:p>
        </w:tc>
        <w:tc>
          <w:tcPr>
            <w:tcW w:w="700" w:type="dxa"/>
            <w:tcBorders>
              <w:top w:val="nil"/>
              <w:left w:val="nil"/>
              <w:bottom w:val="nil"/>
              <w:right w:val="nil"/>
            </w:tcBorders>
            <w:noWrap/>
            <w:vAlign w:val="center"/>
          </w:tcPr>
          <w:p w:rsidR="00E75136" w:rsidRPr="00CC2CEB" w:rsidRDefault="00E75136" w:rsidP="004F5D86">
            <w:pPr>
              <w:widowControl/>
              <w:jc w:val="center"/>
              <w:rPr>
                <w:rFonts w:ascii="宋体" w:cs="宋体"/>
                <w:kern w:val="0"/>
                <w:sz w:val="20"/>
                <w:szCs w:val="20"/>
              </w:rPr>
            </w:pPr>
          </w:p>
        </w:tc>
        <w:tc>
          <w:tcPr>
            <w:tcW w:w="920" w:type="dxa"/>
            <w:tcBorders>
              <w:top w:val="nil"/>
              <w:left w:val="nil"/>
              <w:bottom w:val="nil"/>
              <w:right w:val="nil"/>
            </w:tcBorders>
            <w:noWrap/>
            <w:vAlign w:val="bottom"/>
          </w:tcPr>
          <w:p w:rsidR="00E75136" w:rsidRPr="00CC2CEB" w:rsidRDefault="00E75136" w:rsidP="004F5D86">
            <w:pPr>
              <w:widowControl/>
              <w:jc w:val="center"/>
              <w:rPr>
                <w:rFonts w:ascii="宋体" w:cs="宋体"/>
                <w:kern w:val="0"/>
                <w:sz w:val="24"/>
              </w:rPr>
            </w:pPr>
          </w:p>
        </w:tc>
      </w:tr>
      <w:tr w:rsidR="00E75136" w:rsidRPr="00CC2CEB" w:rsidTr="004F5D86">
        <w:trPr>
          <w:trHeight w:val="439"/>
        </w:trPr>
        <w:tc>
          <w:tcPr>
            <w:tcW w:w="14652" w:type="dxa"/>
            <w:gridSpan w:val="11"/>
            <w:tcBorders>
              <w:top w:val="nil"/>
              <w:left w:val="nil"/>
              <w:bottom w:val="single" w:sz="4" w:space="0" w:color="auto"/>
              <w:right w:val="nil"/>
            </w:tcBorders>
            <w:vAlign w:val="center"/>
          </w:tcPr>
          <w:p w:rsidR="00E75136" w:rsidRPr="00CC2CEB" w:rsidRDefault="00E75136" w:rsidP="004F5D86">
            <w:pPr>
              <w:widowControl/>
              <w:spacing w:line="400" w:lineRule="exact"/>
              <w:jc w:val="center"/>
              <w:rPr>
                <w:rFonts w:ascii="宋体" w:cs="宋体"/>
                <w:b/>
                <w:bCs/>
                <w:kern w:val="0"/>
                <w:sz w:val="40"/>
                <w:szCs w:val="40"/>
              </w:rPr>
            </w:pPr>
            <w:r w:rsidRPr="00CC2CEB">
              <w:rPr>
                <w:rFonts w:ascii="宋体" w:hAnsi="宋体" w:cs="宋体"/>
                <w:b/>
                <w:bCs/>
                <w:kern w:val="0"/>
                <w:sz w:val="40"/>
                <w:szCs w:val="40"/>
              </w:rPr>
              <w:t>2016</w:t>
            </w:r>
            <w:r w:rsidRPr="00CC2CEB">
              <w:rPr>
                <w:rFonts w:ascii="宋体" w:hAnsi="宋体" w:cs="宋体" w:hint="eastAsia"/>
                <w:b/>
                <w:bCs/>
                <w:kern w:val="0"/>
                <w:sz w:val="40"/>
                <w:szCs w:val="40"/>
              </w:rPr>
              <w:t>年宁远县卫计委所属医疗卫生事业单位公开招聘临聘工作人员职位表</w:t>
            </w:r>
          </w:p>
        </w:tc>
      </w:tr>
      <w:tr w:rsidR="00E75136" w:rsidRPr="00CC2CEB" w:rsidTr="004F5D86">
        <w:trPr>
          <w:trHeight w:val="318"/>
        </w:trPr>
        <w:tc>
          <w:tcPr>
            <w:tcW w:w="1728"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单位名称</w:t>
            </w:r>
          </w:p>
        </w:tc>
        <w:tc>
          <w:tcPr>
            <w:tcW w:w="760"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单位</w:t>
            </w:r>
            <w:r w:rsidRPr="005133A4">
              <w:rPr>
                <w:rFonts w:ascii="黑体" w:eastAsia="黑体" w:hAnsi="宋体" w:cs="宋体"/>
                <w:b/>
                <w:bCs/>
                <w:kern w:val="0"/>
                <w:szCs w:val="21"/>
              </w:rPr>
              <w:br/>
            </w:r>
            <w:r w:rsidRPr="005133A4">
              <w:rPr>
                <w:rFonts w:ascii="黑体" w:eastAsia="黑体" w:hAnsi="宋体" w:cs="宋体" w:hint="eastAsia"/>
                <w:b/>
                <w:bCs/>
                <w:kern w:val="0"/>
                <w:szCs w:val="21"/>
              </w:rPr>
              <w:t>性质</w:t>
            </w:r>
          </w:p>
        </w:tc>
        <w:tc>
          <w:tcPr>
            <w:tcW w:w="1112" w:type="dxa"/>
            <w:vMerge w:val="restart"/>
            <w:tcBorders>
              <w:top w:val="nil"/>
              <w:left w:val="single" w:sz="4" w:space="0" w:color="auto"/>
              <w:bottom w:val="single" w:sz="4" w:space="0" w:color="auto"/>
              <w:right w:val="single" w:sz="4" w:space="0" w:color="auto"/>
            </w:tcBorders>
            <w:vAlign w:val="center"/>
          </w:tcPr>
          <w:p w:rsidR="00E75136"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职位</w:t>
            </w:r>
          </w:p>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名称</w:t>
            </w:r>
            <w:r w:rsidRPr="005133A4">
              <w:rPr>
                <w:rFonts w:ascii="黑体" w:eastAsia="黑体" w:hAnsi="宋体" w:cs="宋体"/>
                <w:b/>
                <w:bCs/>
                <w:kern w:val="0"/>
                <w:szCs w:val="21"/>
              </w:rPr>
              <w:t xml:space="preserve">    </w:t>
            </w:r>
          </w:p>
        </w:tc>
        <w:tc>
          <w:tcPr>
            <w:tcW w:w="880" w:type="dxa"/>
            <w:vMerge w:val="restart"/>
            <w:tcBorders>
              <w:top w:val="nil"/>
              <w:left w:val="single" w:sz="4" w:space="0" w:color="auto"/>
              <w:bottom w:val="single" w:sz="4" w:space="0" w:color="auto"/>
              <w:right w:val="single" w:sz="4" w:space="0" w:color="auto"/>
            </w:tcBorders>
            <w:vAlign w:val="center"/>
          </w:tcPr>
          <w:p w:rsidR="00E75136" w:rsidRPr="005133A4" w:rsidRDefault="00E75136" w:rsidP="004F5D86">
            <w:pPr>
              <w:widowControl/>
              <w:jc w:val="center"/>
              <w:rPr>
                <w:rFonts w:ascii="黑体" w:eastAsia="黑体" w:hAnsi="宋体" w:cs="宋体"/>
                <w:b/>
                <w:bCs/>
                <w:kern w:val="0"/>
                <w:szCs w:val="21"/>
              </w:rPr>
            </w:pPr>
            <w:r w:rsidRPr="005133A4">
              <w:rPr>
                <w:rFonts w:ascii="黑体" w:eastAsia="黑体" w:hAnsi="宋体" w:cs="宋体" w:hint="eastAsia"/>
                <w:b/>
                <w:bCs/>
                <w:kern w:val="0"/>
                <w:szCs w:val="21"/>
              </w:rPr>
              <w:t>计划招聘人数</w:t>
            </w:r>
          </w:p>
        </w:tc>
        <w:tc>
          <w:tcPr>
            <w:tcW w:w="8552" w:type="dxa"/>
            <w:gridSpan w:val="5"/>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招</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聘</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条</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件</w:t>
            </w:r>
          </w:p>
        </w:tc>
        <w:tc>
          <w:tcPr>
            <w:tcW w:w="700" w:type="dxa"/>
            <w:vMerge w:val="restart"/>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面试</w:t>
            </w:r>
            <w:r w:rsidRPr="00CC2CEB">
              <w:rPr>
                <w:rFonts w:ascii="黑体" w:eastAsia="黑体" w:hAnsi="宋体" w:cs="宋体"/>
                <w:b/>
                <w:bCs/>
                <w:kern w:val="0"/>
                <w:sz w:val="24"/>
              </w:rPr>
              <w:br/>
            </w:r>
            <w:r w:rsidRPr="00CC2CEB">
              <w:rPr>
                <w:rFonts w:ascii="黑体" w:eastAsia="黑体" w:hAnsi="宋体" w:cs="宋体" w:hint="eastAsia"/>
                <w:b/>
                <w:bCs/>
                <w:kern w:val="0"/>
                <w:sz w:val="24"/>
              </w:rPr>
              <w:t>形式</w:t>
            </w:r>
          </w:p>
        </w:tc>
        <w:tc>
          <w:tcPr>
            <w:tcW w:w="920" w:type="dxa"/>
            <w:vMerge w:val="restart"/>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备</w:t>
            </w:r>
            <w:r>
              <w:rPr>
                <w:rFonts w:ascii="黑体" w:eastAsia="黑体" w:hAnsi="宋体" w:cs="宋体"/>
                <w:b/>
                <w:bCs/>
                <w:kern w:val="0"/>
                <w:sz w:val="24"/>
              </w:rPr>
              <w:t xml:space="preserve"> </w:t>
            </w:r>
            <w:r w:rsidRPr="00CC2CEB">
              <w:rPr>
                <w:rFonts w:ascii="黑体" w:eastAsia="黑体" w:hAnsi="宋体" w:cs="宋体" w:hint="eastAsia"/>
                <w:b/>
                <w:bCs/>
                <w:kern w:val="0"/>
                <w:sz w:val="24"/>
              </w:rPr>
              <w:t>注</w:t>
            </w:r>
          </w:p>
        </w:tc>
      </w:tr>
      <w:tr w:rsidR="00E75136" w:rsidRPr="00CC2CEB" w:rsidTr="004F5D86">
        <w:trPr>
          <w:trHeight w:val="761"/>
        </w:trPr>
        <w:tc>
          <w:tcPr>
            <w:tcW w:w="1728"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76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1112"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88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1172" w:type="dxa"/>
            <w:tcBorders>
              <w:top w:val="nil"/>
              <w:left w:val="nil"/>
              <w:bottom w:val="single" w:sz="4" w:space="0" w:color="auto"/>
              <w:right w:val="single" w:sz="4" w:space="0" w:color="auto"/>
            </w:tcBorders>
            <w:vAlign w:val="center"/>
          </w:tcPr>
          <w:p w:rsidR="00E75136" w:rsidRDefault="00E75136" w:rsidP="004F5D86">
            <w:pPr>
              <w:widowControl/>
              <w:spacing w:line="280" w:lineRule="exact"/>
              <w:jc w:val="center"/>
              <w:rPr>
                <w:rFonts w:ascii="黑体" w:eastAsia="黑体" w:hAnsi="宋体" w:cs="宋体"/>
                <w:b/>
                <w:bCs/>
                <w:kern w:val="0"/>
                <w:sz w:val="24"/>
              </w:rPr>
            </w:pPr>
            <w:r w:rsidRPr="00CC2CEB">
              <w:rPr>
                <w:rFonts w:ascii="黑体" w:eastAsia="黑体" w:hAnsi="宋体" w:cs="宋体" w:hint="eastAsia"/>
                <w:b/>
                <w:bCs/>
                <w:kern w:val="0"/>
                <w:sz w:val="24"/>
              </w:rPr>
              <w:t>最高</w:t>
            </w:r>
          </w:p>
          <w:p w:rsidR="00E75136" w:rsidRDefault="00E75136" w:rsidP="004F5D86">
            <w:pPr>
              <w:widowControl/>
              <w:spacing w:line="280" w:lineRule="exact"/>
              <w:jc w:val="center"/>
              <w:rPr>
                <w:rFonts w:ascii="黑体" w:eastAsia="黑体" w:hAnsi="宋体" w:cs="宋体"/>
                <w:b/>
                <w:bCs/>
                <w:kern w:val="0"/>
                <w:sz w:val="24"/>
              </w:rPr>
            </w:pPr>
            <w:r w:rsidRPr="00CC2CEB">
              <w:rPr>
                <w:rFonts w:ascii="黑体" w:eastAsia="黑体" w:hAnsi="宋体" w:cs="宋体" w:hint="eastAsia"/>
                <w:b/>
                <w:bCs/>
                <w:kern w:val="0"/>
                <w:sz w:val="24"/>
              </w:rPr>
              <w:t>年龄</w:t>
            </w:r>
          </w:p>
          <w:p w:rsidR="00E75136" w:rsidRPr="00CC2CEB" w:rsidRDefault="00E75136" w:rsidP="004F5D86">
            <w:pPr>
              <w:widowControl/>
              <w:spacing w:line="280" w:lineRule="exact"/>
              <w:jc w:val="center"/>
              <w:rPr>
                <w:rFonts w:ascii="黑体" w:eastAsia="黑体" w:hAnsi="宋体" w:cs="宋体"/>
                <w:b/>
                <w:bCs/>
                <w:kern w:val="0"/>
                <w:sz w:val="24"/>
              </w:rPr>
            </w:pPr>
            <w:r w:rsidRPr="00CC2CEB">
              <w:rPr>
                <w:rFonts w:ascii="黑体" w:eastAsia="黑体" w:hAnsi="宋体" w:cs="宋体" w:hint="eastAsia"/>
                <w:b/>
                <w:bCs/>
                <w:kern w:val="0"/>
                <w:sz w:val="24"/>
              </w:rPr>
              <w:t>要求</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黑体" w:eastAsia="黑体" w:hAnsi="宋体" w:cs="宋体"/>
                <w:b/>
                <w:bCs/>
                <w:kern w:val="0"/>
                <w:sz w:val="24"/>
              </w:rPr>
            </w:pPr>
            <w:r w:rsidRPr="00CC2CEB">
              <w:rPr>
                <w:rFonts w:ascii="黑体" w:eastAsia="黑体" w:hAnsi="宋体" w:cs="宋体" w:hint="eastAsia"/>
                <w:b/>
                <w:bCs/>
                <w:kern w:val="0"/>
                <w:sz w:val="24"/>
              </w:rPr>
              <w:t>最低</w:t>
            </w:r>
            <w:r w:rsidRPr="00CC2CEB">
              <w:rPr>
                <w:rFonts w:ascii="黑体" w:eastAsia="黑体" w:hAnsi="宋体" w:cs="宋体"/>
                <w:b/>
                <w:bCs/>
                <w:kern w:val="0"/>
                <w:sz w:val="24"/>
              </w:rPr>
              <w:br/>
            </w:r>
            <w:r w:rsidRPr="00CC2CEB">
              <w:rPr>
                <w:rFonts w:ascii="黑体" w:eastAsia="黑体" w:hAnsi="宋体" w:cs="宋体" w:hint="eastAsia"/>
                <w:b/>
                <w:bCs/>
                <w:kern w:val="0"/>
                <w:sz w:val="24"/>
              </w:rPr>
              <w:t>学历</w:t>
            </w:r>
            <w:r w:rsidRPr="00CC2CEB">
              <w:rPr>
                <w:rFonts w:ascii="黑体" w:eastAsia="黑体" w:hAnsi="宋体" w:cs="宋体"/>
                <w:b/>
                <w:bCs/>
                <w:kern w:val="0"/>
                <w:sz w:val="24"/>
              </w:rPr>
              <w:br/>
            </w:r>
            <w:r w:rsidRPr="00CC2CEB">
              <w:rPr>
                <w:rFonts w:ascii="黑体" w:eastAsia="黑体" w:hAnsi="宋体" w:cs="宋体" w:hint="eastAsia"/>
                <w:b/>
                <w:bCs/>
                <w:kern w:val="0"/>
                <w:sz w:val="24"/>
              </w:rPr>
              <w:t>要求</w:t>
            </w:r>
          </w:p>
        </w:tc>
        <w:tc>
          <w:tcPr>
            <w:tcW w:w="1980" w:type="dxa"/>
            <w:tcBorders>
              <w:top w:val="nil"/>
              <w:left w:val="nil"/>
              <w:bottom w:val="single" w:sz="4" w:space="0" w:color="auto"/>
              <w:right w:val="single" w:sz="4" w:space="0" w:color="auto"/>
            </w:tcBorders>
            <w:vAlign w:val="center"/>
          </w:tcPr>
          <w:p w:rsidR="00E75136"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专业</w:t>
            </w:r>
          </w:p>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要求</w:t>
            </w:r>
          </w:p>
        </w:tc>
        <w:tc>
          <w:tcPr>
            <w:tcW w:w="3960"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jc w:val="center"/>
              <w:rPr>
                <w:rFonts w:ascii="黑体" w:eastAsia="黑体" w:hAnsi="宋体" w:cs="宋体"/>
                <w:b/>
                <w:bCs/>
                <w:kern w:val="0"/>
                <w:sz w:val="24"/>
              </w:rPr>
            </w:pPr>
            <w:r w:rsidRPr="00CC2CEB">
              <w:rPr>
                <w:rFonts w:ascii="黑体" w:eastAsia="黑体" w:hAnsi="宋体" w:cs="宋体" w:hint="eastAsia"/>
                <w:b/>
                <w:bCs/>
                <w:kern w:val="0"/>
                <w:sz w:val="24"/>
              </w:rPr>
              <w:t>其</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他</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资</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格</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条</w:t>
            </w:r>
            <w:r w:rsidRPr="00CC2CEB">
              <w:rPr>
                <w:rFonts w:ascii="黑体" w:eastAsia="黑体" w:hAnsi="宋体" w:cs="宋体"/>
                <w:b/>
                <w:bCs/>
                <w:kern w:val="0"/>
                <w:sz w:val="24"/>
              </w:rPr>
              <w:t xml:space="preserve"> </w:t>
            </w:r>
            <w:r w:rsidRPr="00CC2CEB">
              <w:rPr>
                <w:rFonts w:ascii="黑体" w:eastAsia="黑体" w:hAnsi="宋体" w:cs="宋体" w:hint="eastAsia"/>
                <w:b/>
                <w:bCs/>
                <w:kern w:val="0"/>
                <w:sz w:val="24"/>
              </w:rPr>
              <w:t>件</w:t>
            </w:r>
          </w:p>
        </w:tc>
        <w:tc>
          <w:tcPr>
            <w:tcW w:w="70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c>
          <w:tcPr>
            <w:tcW w:w="920" w:type="dxa"/>
            <w:vMerge/>
            <w:tcBorders>
              <w:top w:val="nil"/>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黑体" w:eastAsia="黑体" w:hAnsi="宋体" w:cs="宋体"/>
                <w:b/>
                <w:bCs/>
                <w:kern w:val="0"/>
                <w:sz w:val="24"/>
              </w:rPr>
            </w:pPr>
          </w:p>
        </w:tc>
      </w:tr>
      <w:tr w:rsidR="00E75136" w:rsidRPr="00CC2CEB" w:rsidTr="004F5D86">
        <w:trPr>
          <w:trHeight w:val="559"/>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10</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二本</w:t>
            </w:r>
          </w:p>
        </w:tc>
        <w:tc>
          <w:tcPr>
            <w:tcW w:w="1980" w:type="dxa"/>
            <w:tcBorders>
              <w:top w:val="nil"/>
              <w:left w:val="nil"/>
              <w:bottom w:val="single" w:sz="4" w:space="0" w:color="auto"/>
              <w:right w:val="single" w:sz="4" w:space="0" w:color="auto"/>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中医学、中西医结合</w:t>
            </w:r>
          </w:p>
        </w:tc>
        <w:tc>
          <w:tcPr>
            <w:tcW w:w="3960" w:type="dxa"/>
            <w:gridSpan w:val="2"/>
            <w:tcBorders>
              <w:top w:val="single" w:sz="4" w:space="0" w:color="auto"/>
              <w:left w:val="nil"/>
              <w:bottom w:val="nil"/>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具有执业医师资格证者可以为全日制本科</w:t>
            </w:r>
          </w:p>
        </w:tc>
        <w:tc>
          <w:tcPr>
            <w:tcW w:w="700" w:type="dxa"/>
            <w:vMerge w:val="restart"/>
            <w:tcBorders>
              <w:top w:val="single" w:sz="4" w:space="0" w:color="auto"/>
              <w:left w:val="single" w:sz="4" w:space="0" w:color="auto"/>
              <w:right w:val="single" w:sz="4" w:space="0" w:color="auto"/>
            </w:tcBorders>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结构化面试</w:t>
            </w: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临床医师</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8</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二本</w:t>
            </w:r>
          </w:p>
        </w:tc>
        <w:tc>
          <w:tcPr>
            <w:tcW w:w="198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临床医学</w:t>
            </w:r>
          </w:p>
        </w:tc>
        <w:tc>
          <w:tcPr>
            <w:tcW w:w="3960" w:type="dxa"/>
            <w:gridSpan w:val="2"/>
            <w:tcBorders>
              <w:top w:val="single" w:sz="4" w:space="0" w:color="auto"/>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具有执业医师资格证者可以为全日制本科</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10"/>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护士</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40</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全日制三年制大专</w:t>
            </w:r>
          </w:p>
        </w:tc>
        <w:tc>
          <w:tcPr>
            <w:tcW w:w="198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护理学</w:t>
            </w:r>
          </w:p>
        </w:tc>
        <w:tc>
          <w:tcPr>
            <w:tcW w:w="3960" w:type="dxa"/>
            <w:gridSpan w:val="2"/>
            <w:tcBorders>
              <w:top w:val="single" w:sz="4" w:space="0" w:color="auto"/>
              <w:left w:val="nil"/>
              <w:bottom w:val="single" w:sz="4" w:space="0" w:color="auto"/>
              <w:right w:val="single" w:sz="4" w:space="0" w:color="000000"/>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往届生全日制大专具有护士执业资格证</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药剂</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本科</w:t>
            </w:r>
          </w:p>
        </w:tc>
        <w:tc>
          <w:tcPr>
            <w:tcW w:w="198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药学西医</w:t>
            </w:r>
          </w:p>
        </w:tc>
        <w:tc>
          <w:tcPr>
            <w:tcW w:w="3960" w:type="dxa"/>
            <w:gridSpan w:val="2"/>
            <w:tcBorders>
              <w:top w:val="single" w:sz="4" w:space="0" w:color="auto"/>
              <w:left w:val="nil"/>
              <w:bottom w:val="single" w:sz="4" w:space="0" w:color="auto"/>
              <w:right w:val="nil"/>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具有执业药师证者可放宽为全日制大专</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中药</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4</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28</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本科</w:t>
            </w:r>
          </w:p>
        </w:tc>
        <w:tc>
          <w:tcPr>
            <w:tcW w:w="1980" w:type="dxa"/>
            <w:tcBorders>
              <w:top w:val="nil"/>
              <w:left w:val="nil"/>
              <w:bottom w:val="single" w:sz="4" w:space="0" w:color="auto"/>
              <w:right w:val="single" w:sz="4" w:space="0" w:color="auto"/>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中药学</w:t>
            </w:r>
          </w:p>
        </w:tc>
        <w:tc>
          <w:tcPr>
            <w:tcW w:w="3960" w:type="dxa"/>
            <w:gridSpan w:val="2"/>
            <w:tcBorders>
              <w:top w:val="single" w:sz="4" w:space="0" w:color="auto"/>
              <w:left w:val="nil"/>
              <w:bottom w:val="single" w:sz="4" w:space="0" w:color="auto"/>
              <w:right w:val="nil"/>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具有执业药师证者可放宽为全日制大专</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医学影像</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五年制本科</w:t>
            </w:r>
          </w:p>
        </w:tc>
        <w:tc>
          <w:tcPr>
            <w:tcW w:w="1980" w:type="dxa"/>
            <w:tcBorders>
              <w:top w:val="nil"/>
              <w:left w:val="nil"/>
              <w:bottom w:val="single" w:sz="4" w:space="0" w:color="auto"/>
              <w:right w:val="single" w:sz="4" w:space="0" w:color="auto"/>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医学影像学</w:t>
            </w:r>
          </w:p>
        </w:tc>
        <w:tc>
          <w:tcPr>
            <w:tcW w:w="3960" w:type="dxa"/>
            <w:gridSpan w:val="2"/>
            <w:tcBorders>
              <w:top w:val="single" w:sz="4" w:space="0" w:color="auto"/>
              <w:left w:val="nil"/>
              <w:bottom w:val="single" w:sz="4" w:space="0" w:color="auto"/>
              <w:right w:val="nil"/>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2014</w:t>
            </w:r>
            <w:r w:rsidRPr="00CC2CEB">
              <w:rPr>
                <w:rFonts w:ascii="仿宋_GB2312" w:eastAsia="仿宋_GB2312" w:hAnsi="宋体" w:cs="宋体" w:hint="eastAsia"/>
                <w:kern w:val="0"/>
                <w:sz w:val="20"/>
                <w:szCs w:val="20"/>
              </w:rPr>
              <w:t>年以前毕业生需具有医师资格证可为</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全日制大专</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59"/>
        </w:trPr>
        <w:tc>
          <w:tcPr>
            <w:tcW w:w="1728" w:type="dxa"/>
            <w:tcBorders>
              <w:top w:val="nil"/>
              <w:left w:val="single" w:sz="4" w:space="0" w:color="auto"/>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超声</w:t>
            </w:r>
          </w:p>
        </w:tc>
        <w:tc>
          <w:tcPr>
            <w:tcW w:w="88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w:t>
            </w:r>
          </w:p>
        </w:tc>
        <w:tc>
          <w:tcPr>
            <w:tcW w:w="1172"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30</w:t>
            </w:r>
            <w:r w:rsidRPr="00CC2CEB">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全日制</w:t>
            </w:r>
            <w:r w:rsidRPr="00CC2CEB">
              <w:rPr>
                <w:rFonts w:ascii="仿宋_GB2312" w:eastAsia="仿宋_GB2312" w:hAnsi="宋体" w:cs="宋体"/>
                <w:kern w:val="0"/>
                <w:sz w:val="20"/>
                <w:szCs w:val="20"/>
              </w:rPr>
              <w:br/>
            </w:r>
            <w:r w:rsidRPr="00CC2CEB">
              <w:rPr>
                <w:rFonts w:ascii="仿宋_GB2312" w:eastAsia="仿宋_GB2312" w:hAnsi="宋体" w:cs="宋体" w:hint="eastAsia"/>
                <w:kern w:val="0"/>
                <w:sz w:val="20"/>
                <w:szCs w:val="20"/>
              </w:rPr>
              <w:t>五年制本科</w:t>
            </w:r>
          </w:p>
        </w:tc>
        <w:tc>
          <w:tcPr>
            <w:tcW w:w="1980" w:type="dxa"/>
            <w:tcBorders>
              <w:top w:val="nil"/>
              <w:left w:val="nil"/>
              <w:bottom w:val="single" w:sz="4" w:space="0" w:color="auto"/>
              <w:right w:val="single" w:sz="4" w:space="0" w:color="auto"/>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医学影像学</w:t>
            </w:r>
          </w:p>
        </w:tc>
        <w:tc>
          <w:tcPr>
            <w:tcW w:w="3960" w:type="dxa"/>
            <w:gridSpan w:val="2"/>
            <w:tcBorders>
              <w:top w:val="single" w:sz="4" w:space="0" w:color="auto"/>
              <w:left w:val="nil"/>
              <w:bottom w:val="single" w:sz="4" w:space="0" w:color="auto"/>
              <w:right w:val="nil"/>
            </w:tcBorders>
            <w:noWrap/>
            <w:vAlign w:val="center"/>
          </w:tcPr>
          <w:p w:rsidR="00E75136" w:rsidRPr="00CC2CEB" w:rsidRDefault="00E75136" w:rsidP="004F5D86">
            <w:pPr>
              <w:widowControl/>
              <w:spacing w:line="280" w:lineRule="exact"/>
              <w:jc w:val="center"/>
              <w:rPr>
                <w:rFonts w:ascii="仿宋_GB2312" w:eastAsia="仿宋_GB2312" w:hAnsi="宋体" w:cs="宋体"/>
                <w:kern w:val="0"/>
                <w:sz w:val="20"/>
                <w:szCs w:val="20"/>
              </w:rPr>
            </w:pPr>
            <w:r w:rsidRPr="00CC2CEB">
              <w:rPr>
                <w:rFonts w:ascii="仿宋_GB2312" w:eastAsia="仿宋_GB2312" w:hAnsi="宋体" w:cs="宋体"/>
                <w:kern w:val="0"/>
                <w:sz w:val="20"/>
                <w:szCs w:val="20"/>
              </w:rPr>
              <w:t>2014</w:t>
            </w:r>
            <w:r w:rsidRPr="00CC2CEB">
              <w:rPr>
                <w:rFonts w:ascii="仿宋_GB2312" w:eastAsia="仿宋_GB2312" w:hAnsi="宋体" w:cs="宋体" w:hint="eastAsia"/>
                <w:kern w:val="0"/>
                <w:sz w:val="20"/>
                <w:szCs w:val="20"/>
              </w:rPr>
              <w:t>年以前毕业生需具有医师资格证</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582"/>
        </w:trPr>
        <w:tc>
          <w:tcPr>
            <w:tcW w:w="1728" w:type="dxa"/>
            <w:tcBorders>
              <w:top w:val="nil"/>
              <w:left w:val="single" w:sz="4" w:space="0" w:color="auto"/>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宁远县中医医院</w:t>
            </w:r>
          </w:p>
        </w:tc>
        <w:tc>
          <w:tcPr>
            <w:tcW w:w="760" w:type="dxa"/>
            <w:tcBorders>
              <w:top w:val="nil"/>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差额</w:t>
            </w:r>
          </w:p>
        </w:tc>
        <w:tc>
          <w:tcPr>
            <w:tcW w:w="1112" w:type="dxa"/>
            <w:tcBorders>
              <w:top w:val="nil"/>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检验</w:t>
            </w:r>
          </w:p>
        </w:tc>
        <w:tc>
          <w:tcPr>
            <w:tcW w:w="880" w:type="dxa"/>
            <w:tcBorders>
              <w:top w:val="nil"/>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2</w:t>
            </w:r>
          </w:p>
        </w:tc>
        <w:tc>
          <w:tcPr>
            <w:tcW w:w="1172" w:type="dxa"/>
            <w:tcBorders>
              <w:top w:val="nil"/>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28</w:t>
            </w:r>
            <w:r w:rsidRPr="00CF13F6">
              <w:rPr>
                <w:rFonts w:ascii="仿宋_GB2312" w:eastAsia="仿宋_GB2312" w:hAnsi="宋体" w:cs="宋体" w:hint="eastAsia"/>
                <w:kern w:val="0"/>
                <w:sz w:val="20"/>
                <w:szCs w:val="20"/>
              </w:rPr>
              <w:t>岁以下</w:t>
            </w:r>
          </w:p>
        </w:tc>
        <w:tc>
          <w:tcPr>
            <w:tcW w:w="1440" w:type="dxa"/>
            <w:tcBorders>
              <w:top w:val="nil"/>
              <w:left w:val="nil"/>
              <w:bottom w:val="single" w:sz="4" w:space="0" w:color="auto"/>
              <w:right w:val="single" w:sz="4" w:space="0" w:color="auto"/>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全日制大专</w:t>
            </w:r>
          </w:p>
        </w:tc>
        <w:tc>
          <w:tcPr>
            <w:tcW w:w="1980" w:type="dxa"/>
            <w:tcBorders>
              <w:top w:val="nil"/>
              <w:left w:val="nil"/>
              <w:bottom w:val="single" w:sz="4" w:space="0" w:color="auto"/>
              <w:right w:val="single" w:sz="4" w:space="0" w:color="auto"/>
            </w:tcBorders>
            <w:noWrap/>
            <w:vAlign w:val="center"/>
          </w:tcPr>
          <w:p w:rsidR="00E75136" w:rsidRPr="000B1065" w:rsidRDefault="00E75136" w:rsidP="004F5D86">
            <w:pPr>
              <w:widowControl/>
              <w:jc w:val="center"/>
              <w:rPr>
                <w:rFonts w:ascii="仿宋_GB2312" w:eastAsia="仿宋_GB2312" w:hAnsi="宋体" w:cs="宋体"/>
                <w:kern w:val="0"/>
                <w:sz w:val="20"/>
                <w:szCs w:val="20"/>
              </w:rPr>
            </w:pPr>
            <w:r w:rsidRPr="000B1065">
              <w:rPr>
                <w:rFonts w:ascii="仿宋_GB2312" w:eastAsia="仿宋_GB2312" w:hAnsi="宋体" w:cs="宋体" w:hint="eastAsia"/>
                <w:kern w:val="0"/>
                <w:sz w:val="20"/>
                <w:szCs w:val="20"/>
              </w:rPr>
              <w:t>临床医学检验技术</w:t>
            </w:r>
          </w:p>
        </w:tc>
        <w:tc>
          <w:tcPr>
            <w:tcW w:w="3960" w:type="dxa"/>
            <w:gridSpan w:val="2"/>
            <w:tcBorders>
              <w:top w:val="single" w:sz="4" w:space="0" w:color="auto"/>
              <w:left w:val="nil"/>
              <w:bottom w:val="single" w:sz="4" w:space="0" w:color="auto"/>
              <w:right w:val="nil"/>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临床医学检验技术</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nil"/>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618"/>
        </w:trPr>
        <w:tc>
          <w:tcPr>
            <w:tcW w:w="1728" w:type="dxa"/>
            <w:tcBorders>
              <w:top w:val="single" w:sz="4" w:space="0" w:color="auto"/>
              <w:left w:val="single" w:sz="4" w:space="0" w:color="auto"/>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宁远县中医医院</w:t>
            </w:r>
          </w:p>
        </w:tc>
        <w:tc>
          <w:tcPr>
            <w:tcW w:w="76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差额</w:t>
            </w:r>
          </w:p>
        </w:tc>
        <w:tc>
          <w:tcPr>
            <w:tcW w:w="1112"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口腔医师</w:t>
            </w:r>
          </w:p>
        </w:tc>
        <w:tc>
          <w:tcPr>
            <w:tcW w:w="88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2</w:t>
            </w:r>
          </w:p>
        </w:tc>
        <w:tc>
          <w:tcPr>
            <w:tcW w:w="1172"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30</w:t>
            </w:r>
            <w:r w:rsidRPr="00CF13F6">
              <w:rPr>
                <w:rFonts w:ascii="仿宋_GB2312" w:eastAsia="仿宋_GB2312" w:hAnsi="宋体" w:cs="宋体" w:hint="eastAsia"/>
                <w:kern w:val="0"/>
                <w:sz w:val="20"/>
                <w:szCs w:val="20"/>
              </w:rPr>
              <w:t>岁以下</w:t>
            </w:r>
          </w:p>
        </w:tc>
        <w:tc>
          <w:tcPr>
            <w:tcW w:w="1440" w:type="dxa"/>
            <w:tcBorders>
              <w:top w:val="single" w:sz="4" w:space="0" w:color="auto"/>
              <w:left w:val="nil"/>
              <w:bottom w:val="single" w:sz="4" w:space="0" w:color="auto"/>
              <w:right w:val="single" w:sz="4" w:space="0" w:color="auto"/>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全日制</w:t>
            </w:r>
            <w:r w:rsidRPr="00CF13F6">
              <w:rPr>
                <w:rFonts w:ascii="仿宋_GB2312" w:eastAsia="仿宋_GB2312" w:hAnsi="宋体" w:cs="宋体"/>
                <w:kern w:val="0"/>
                <w:sz w:val="20"/>
                <w:szCs w:val="20"/>
              </w:rPr>
              <w:br/>
            </w:r>
            <w:r w:rsidRPr="00CF13F6">
              <w:rPr>
                <w:rFonts w:ascii="仿宋_GB2312" w:eastAsia="仿宋_GB2312" w:hAnsi="宋体" w:cs="宋体" w:hint="eastAsia"/>
                <w:kern w:val="0"/>
                <w:sz w:val="20"/>
                <w:szCs w:val="20"/>
              </w:rPr>
              <w:t>二本</w:t>
            </w:r>
          </w:p>
        </w:tc>
        <w:tc>
          <w:tcPr>
            <w:tcW w:w="198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临床医学口腔专业</w:t>
            </w:r>
          </w:p>
        </w:tc>
        <w:tc>
          <w:tcPr>
            <w:tcW w:w="3960" w:type="dxa"/>
            <w:gridSpan w:val="2"/>
            <w:tcBorders>
              <w:top w:val="single" w:sz="4" w:space="0" w:color="auto"/>
              <w:left w:val="nil"/>
              <w:bottom w:val="single" w:sz="4" w:space="0" w:color="auto"/>
              <w:right w:val="nil"/>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具有执业医师资格证者可以为全日制本科</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single" w:sz="4" w:space="0" w:color="auto"/>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r w:rsidRPr="00CC2CEB">
              <w:rPr>
                <w:rFonts w:ascii="仿宋_GB2312" w:eastAsia="仿宋_GB2312" w:hAnsi="宋体" w:cs="宋体" w:hint="eastAsia"/>
                <w:kern w:val="0"/>
                <w:sz w:val="20"/>
                <w:szCs w:val="20"/>
              </w:rPr>
              <w:t xml:space="preserve">　</w:t>
            </w:r>
          </w:p>
        </w:tc>
      </w:tr>
      <w:tr w:rsidR="00E75136" w:rsidRPr="00CC2CEB" w:rsidTr="004F5D86">
        <w:trPr>
          <w:trHeight w:val="612"/>
        </w:trPr>
        <w:tc>
          <w:tcPr>
            <w:tcW w:w="1728" w:type="dxa"/>
            <w:tcBorders>
              <w:top w:val="single" w:sz="4" w:space="0" w:color="auto"/>
              <w:left w:val="single" w:sz="4" w:space="0" w:color="auto"/>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宁远县中医医院</w:t>
            </w:r>
          </w:p>
        </w:tc>
        <w:tc>
          <w:tcPr>
            <w:tcW w:w="76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差额</w:t>
            </w:r>
          </w:p>
        </w:tc>
        <w:tc>
          <w:tcPr>
            <w:tcW w:w="1112"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文秘</w:t>
            </w:r>
          </w:p>
        </w:tc>
        <w:tc>
          <w:tcPr>
            <w:tcW w:w="88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1</w:t>
            </w:r>
          </w:p>
        </w:tc>
        <w:tc>
          <w:tcPr>
            <w:tcW w:w="1172"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28</w:t>
            </w:r>
            <w:r w:rsidRPr="00CF13F6">
              <w:rPr>
                <w:rFonts w:ascii="仿宋_GB2312" w:eastAsia="仿宋_GB2312" w:hAnsi="宋体" w:cs="宋体" w:hint="eastAsia"/>
                <w:kern w:val="0"/>
                <w:sz w:val="20"/>
                <w:szCs w:val="20"/>
              </w:rPr>
              <w:t>岁以下</w:t>
            </w:r>
          </w:p>
        </w:tc>
        <w:tc>
          <w:tcPr>
            <w:tcW w:w="1440" w:type="dxa"/>
            <w:tcBorders>
              <w:top w:val="single" w:sz="4" w:space="0" w:color="auto"/>
              <w:left w:val="nil"/>
              <w:bottom w:val="single" w:sz="4" w:space="0" w:color="auto"/>
              <w:right w:val="single" w:sz="4" w:space="0" w:color="auto"/>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全日制</w:t>
            </w:r>
            <w:r w:rsidRPr="00CF13F6">
              <w:rPr>
                <w:rFonts w:ascii="仿宋_GB2312" w:eastAsia="仿宋_GB2312" w:hAnsi="宋体" w:cs="宋体"/>
                <w:kern w:val="0"/>
                <w:sz w:val="20"/>
                <w:szCs w:val="20"/>
              </w:rPr>
              <w:br/>
            </w:r>
            <w:r w:rsidRPr="00CF13F6">
              <w:rPr>
                <w:rFonts w:ascii="仿宋_GB2312" w:eastAsia="仿宋_GB2312" w:hAnsi="宋体" w:cs="宋体" w:hint="eastAsia"/>
                <w:kern w:val="0"/>
                <w:sz w:val="20"/>
                <w:szCs w:val="20"/>
              </w:rPr>
              <w:t>本科</w:t>
            </w:r>
          </w:p>
        </w:tc>
        <w:tc>
          <w:tcPr>
            <w:tcW w:w="198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文秘</w:t>
            </w:r>
          </w:p>
        </w:tc>
        <w:tc>
          <w:tcPr>
            <w:tcW w:w="3960" w:type="dxa"/>
            <w:gridSpan w:val="2"/>
            <w:tcBorders>
              <w:top w:val="single" w:sz="4" w:space="0" w:color="auto"/>
              <w:left w:val="nil"/>
              <w:bottom w:val="single" w:sz="4" w:space="0" w:color="auto"/>
              <w:right w:val="nil"/>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 xml:space="preserve">　</w:t>
            </w:r>
          </w:p>
        </w:tc>
        <w:tc>
          <w:tcPr>
            <w:tcW w:w="700" w:type="dxa"/>
            <w:vMerge/>
            <w:tcBorders>
              <w:left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single" w:sz="4" w:space="0" w:color="auto"/>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p>
        </w:tc>
      </w:tr>
      <w:tr w:rsidR="00E75136" w:rsidRPr="00CC2CEB" w:rsidTr="004F5D86">
        <w:trPr>
          <w:trHeight w:val="612"/>
        </w:trPr>
        <w:tc>
          <w:tcPr>
            <w:tcW w:w="1728" w:type="dxa"/>
            <w:tcBorders>
              <w:top w:val="single" w:sz="4" w:space="0" w:color="auto"/>
              <w:left w:val="single" w:sz="4" w:space="0" w:color="auto"/>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宁远县中医医院</w:t>
            </w:r>
          </w:p>
        </w:tc>
        <w:tc>
          <w:tcPr>
            <w:tcW w:w="76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差额</w:t>
            </w:r>
          </w:p>
        </w:tc>
        <w:tc>
          <w:tcPr>
            <w:tcW w:w="1112"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财务</w:t>
            </w:r>
          </w:p>
        </w:tc>
        <w:tc>
          <w:tcPr>
            <w:tcW w:w="88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1</w:t>
            </w:r>
          </w:p>
        </w:tc>
        <w:tc>
          <w:tcPr>
            <w:tcW w:w="1172"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kern w:val="0"/>
                <w:sz w:val="20"/>
                <w:szCs w:val="20"/>
              </w:rPr>
              <w:t>28</w:t>
            </w:r>
            <w:r w:rsidRPr="00CF13F6">
              <w:rPr>
                <w:rFonts w:ascii="仿宋_GB2312" w:eastAsia="仿宋_GB2312" w:hAnsi="宋体" w:cs="宋体" w:hint="eastAsia"/>
                <w:kern w:val="0"/>
                <w:sz w:val="20"/>
                <w:szCs w:val="20"/>
              </w:rPr>
              <w:t>岁以下</w:t>
            </w:r>
          </w:p>
        </w:tc>
        <w:tc>
          <w:tcPr>
            <w:tcW w:w="1440" w:type="dxa"/>
            <w:tcBorders>
              <w:top w:val="single" w:sz="4" w:space="0" w:color="auto"/>
              <w:left w:val="nil"/>
              <w:bottom w:val="single" w:sz="4" w:space="0" w:color="auto"/>
              <w:right w:val="single" w:sz="4" w:space="0" w:color="auto"/>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全日制</w:t>
            </w:r>
            <w:r w:rsidRPr="00CF13F6">
              <w:rPr>
                <w:rFonts w:ascii="仿宋_GB2312" w:eastAsia="仿宋_GB2312" w:hAnsi="宋体" w:cs="宋体"/>
                <w:kern w:val="0"/>
                <w:sz w:val="20"/>
                <w:szCs w:val="20"/>
              </w:rPr>
              <w:br/>
            </w:r>
            <w:r w:rsidRPr="00CF13F6">
              <w:rPr>
                <w:rFonts w:ascii="仿宋_GB2312" w:eastAsia="仿宋_GB2312" w:hAnsi="宋体" w:cs="宋体" w:hint="eastAsia"/>
                <w:kern w:val="0"/>
                <w:sz w:val="20"/>
                <w:szCs w:val="20"/>
              </w:rPr>
              <w:t>本科</w:t>
            </w:r>
          </w:p>
        </w:tc>
        <w:tc>
          <w:tcPr>
            <w:tcW w:w="1980" w:type="dxa"/>
            <w:tcBorders>
              <w:top w:val="single" w:sz="4" w:space="0" w:color="auto"/>
              <w:left w:val="nil"/>
              <w:bottom w:val="single" w:sz="4" w:space="0" w:color="auto"/>
              <w:right w:val="single" w:sz="4" w:space="0" w:color="auto"/>
            </w:tcBorders>
            <w:noWrap/>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会计</w:t>
            </w:r>
          </w:p>
        </w:tc>
        <w:tc>
          <w:tcPr>
            <w:tcW w:w="3960" w:type="dxa"/>
            <w:gridSpan w:val="2"/>
            <w:tcBorders>
              <w:top w:val="single" w:sz="4" w:space="0" w:color="auto"/>
              <w:left w:val="nil"/>
              <w:bottom w:val="single" w:sz="4" w:space="0" w:color="auto"/>
              <w:right w:val="nil"/>
            </w:tcBorders>
            <w:vAlign w:val="center"/>
          </w:tcPr>
          <w:p w:rsidR="00E75136" w:rsidRPr="00CF13F6" w:rsidRDefault="00E75136" w:rsidP="004F5D86">
            <w:pPr>
              <w:widowControl/>
              <w:jc w:val="center"/>
              <w:rPr>
                <w:rFonts w:ascii="仿宋_GB2312" w:eastAsia="仿宋_GB2312" w:hAnsi="宋体" w:cs="宋体"/>
                <w:kern w:val="0"/>
                <w:sz w:val="20"/>
                <w:szCs w:val="20"/>
              </w:rPr>
            </w:pPr>
            <w:r w:rsidRPr="00CF13F6">
              <w:rPr>
                <w:rFonts w:ascii="仿宋_GB2312" w:eastAsia="仿宋_GB2312" w:hAnsi="宋体" w:cs="宋体" w:hint="eastAsia"/>
                <w:kern w:val="0"/>
                <w:sz w:val="20"/>
                <w:szCs w:val="20"/>
              </w:rPr>
              <w:t>具有会计从业资格证</w:t>
            </w:r>
          </w:p>
        </w:tc>
        <w:tc>
          <w:tcPr>
            <w:tcW w:w="700" w:type="dxa"/>
            <w:vMerge/>
            <w:tcBorders>
              <w:left w:val="single" w:sz="4" w:space="0" w:color="auto"/>
              <w:bottom w:val="single" w:sz="4" w:space="0" w:color="auto"/>
              <w:right w:val="single" w:sz="4" w:space="0" w:color="auto"/>
            </w:tcBorders>
            <w:vAlign w:val="center"/>
          </w:tcPr>
          <w:p w:rsidR="00E75136" w:rsidRPr="00CC2CEB" w:rsidRDefault="00E75136" w:rsidP="004F5D86">
            <w:pPr>
              <w:widowControl/>
              <w:jc w:val="left"/>
              <w:rPr>
                <w:rFonts w:ascii="仿宋_GB2312" w:eastAsia="仿宋_GB2312" w:hAnsi="宋体" w:cs="宋体"/>
                <w:kern w:val="0"/>
                <w:sz w:val="20"/>
                <w:szCs w:val="20"/>
              </w:rPr>
            </w:pPr>
          </w:p>
        </w:tc>
        <w:tc>
          <w:tcPr>
            <w:tcW w:w="920" w:type="dxa"/>
            <w:tcBorders>
              <w:top w:val="single" w:sz="4" w:space="0" w:color="auto"/>
              <w:left w:val="nil"/>
              <w:bottom w:val="single" w:sz="4" w:space="0" w:color="auto"/>
              <w:right w:val="single" w:sz="4" w:space="0" w:color="auto"/>
            </w:tcBorders>
            <w:noWrap/>
            <w:vAlign w:val="center"/>
          </w:tcPr>
          <w:p w:rsidR="00E75136" w:rsidRPr="00CC2CEB" w:rsidRDefault="00E75136" w:rsidP="004F5D86">
            <w:pPr>
              <w:widowControl/>
              <w:jc w:val="center"/>
              <w:rPr>
                <w:rFonts w:ascii="仿宋_GB2312" w:eastAsia="仿宋_GB2312" w:hAnsi="宋体" w:cs="宋体"/>
                <w:kern w:val="0"/>
                <w:sz w:val="20"/>
                <w:szCs w:val="20"/>
              </w:rPr>
            </w:pPr>
          </w:p>
        </w:tc>
      </w:tr>
    </w:tbl>
    <w:p w:rsidR="00E75136" w:rsidRDefault="00E75136" w:rsidP="009A434D">
      <w:pPr>
        <w:widowControl/>
        <w:shd w:val="clear" w:color="auto" w:fill="FFFFFF"/>
        <w:spacing w:line="580" w:lineRule="exact"/>
        <w:jc w:val="left"/>
        <w:rPr>
          <w:rFonts w:ascii="宋体" w:eastAsia="仿宋_GB2312" w:hAnsi="宋体" w:cs="宋体"/>
          <w:color w:val="333333"/>
          <w:kern w:val="0"/>
          <w:sz w:val="32"/>
          <w:szCs w:val="21"/>
        </w:rPr>
        <w:sectPr w:rsidR="00E75136" w:rsidSect="00CC2CEB">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418" w:bottom="1418" w:left="1418" w:header="851" w:footer="992" w:gutter="0"/>
          <w:cols w:space="720"/>
          <w:docGrid w:type="lines" w:linePitch="312"/>
        </w:sectPr>
      </w:pPr>
    </w:p>
    <w:p w:rsidR="00E75136" w:rsidRDefault="00E75136"/>
    <w:sectPr w:rsidR="00E75136" w:rsidSect="009A434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36" w:rsidRDefault="00E75136">
      <w:r>
        <w:separator/>
      </w:r>
    </w:p>
  </w:endnote>
  <w:endnote w:type="continuationSeparator" w:id="0">
    <w:p w:rsidR="00E75136" w:rsidRDefault="00E751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6" w:rsidRDefault="00E751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6" w:rsidRDefault="00E751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6" w:rsidRDefault="00E75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36" w:rsidRDefault="00E75136">
      <w:r>
        <w:separator/>
      </w:r>
    </w:p>
  </w:footnote>
  <w:footnote w:type="continuationSeparator" w:id="0">
    <w:p w:rsidR="00E75136" w:rsidRDefault="00E75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6" w:rsidRDefault="00E751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6" w:rsidRDefault="00E75136" w:rsidP="00044F9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6" w:rsidRDefault="00E751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34D"/>
    <w:rsid w:val="00044F93"/>
    <w:rsid w:val="000B1065"/>
    <w:rsid w:val="0019630C"/>
    <w:rsid w:val="004F5D86"/>
    <w:rsid w:val="005133A4"/>
    <w:rsid w:val="009A434D"/>
    <w:rsid w:val="00CC2CEB"/>
    <w:rsid w:val="00CF13F6"/>
    <w:rsid w:val="00DC19D3"/>
    <w:rsid w:val="00E75136"/>
    <w:rsid w:val="00F337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4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F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E4EF4"/>
    <w:rPr>
      <w:rFonts w:ascii="Times New Roman" w:hAnsi="Times New Roman"/>
      <w:sz w:val="18"/>
      <w:szCs w:val="18"/>
    </w:rPr>
  </w:style>
  <w:style w:type="paragraph" w:styleId="Footer">
    <w:name w:val="footer"/>
    <w:basedOn w:val="Normal"/>
    <w:link w:val="FooterChar"/>
    <w:uiPriority w:val="99"/>
    <w:rsid w:val="00044F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E4EF4"/>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238</Words>
  <Characters>1358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Administrator</dc:creator>
  <cp:keywords/>
  <dc:description/>
  <cp:lastModifiedBy>微软用户</cp:lastModifiedBy>
  <cp:revision>2</cp:revision>
  <dcterms:created xsi:type="dcterms:W3CDTF">2016-06-12T15:48:00Z</dcterms:created>
  <dcterms:modified xsi:type="dcterms:W3CDTF">2016-06-12T15:48:00Z</dcterms:modified>
</cp:coreProperties>
</file>