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907" w:rsidRPr="00957907" w:rsidRDefault="00957907" w:rsidP="00957907">
      <w:pPr>
        <w:adjustRightInd/>
        <w:spacing w:after="0" w:line="460" w:lineRule="atLeast"/>
        <w:jc w:val="center"/>
        <w:rPr>
          <w:rFonts w:ascii="黑体" w:eastAsia="黑体" w:hAnsi="黑体" w:cs="Times New Roman"/>
          <w:sz w:val="36"/>
          <w:szCs w:val="36"/>
        </w:rPr>
      </w:pPr>
      <w:r w:rsidRPr="00957907">
        <w:rPr>
          <w:rFonts w:ascii="黑体" w:eastAsia="黑体" w:hAnsi="黑体" w:cs="Times New Roman" w:hint="eastAsia"/>
          <w:sz w:val="36"/>
          <w:szCs w:val="36"/>
        </w:rPr>
        <w:t>长沙市图书馆中级雇员招聘计划表</w:t>
      </w:r>
    </w:p>
    <w:tbl>
      <w:tblPr>
        <w:tblW w:w="0" w:type="auto"/>
        <w:jc w:val="center"/>
        <w:tblCellMar>
          <w:top w:w="15" w:type="dxa"/>
          <w:left w:w="15" w:type="dxa"/>
          <w:bottom w:w="15" w:type="dxa"/>
          <w:right w:w="15" w:type="dxa"/>
        </w:tblCellMar>
        <w:tblLook w:val="04A0"/>
      </w:tblPr>
      <w:tblGrid>
        <w:gridCol w:w="583"/>
        <w:gridCol w:w="625"/>
        <w:gridCol w:w="528"/>
        <w:gridCol w:w="570"/>
        <w:gridCol w:w="1162"/>
        <w:gridCol w:w="1332"/>
        <w:gridCol w:w="2957"/>
        <w:gridCol w:w="765"/>
      </w:tblGrid>
      <w:tr w:rsidR="00957907" w:rsidRPr="00957907" w:rsidTr="00957907">
        <w:trPr>
          <w:trHeight w:val="590"/>
          <w:jc w:val="center"/>
        </w:trPr>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7907" w:rsidRPr="00957907" w:rsidRDefault="00957907" w:rsidP="00957907">
            <w:pPr>
              <w:adjustRightInd/>
              <w:spacing w:after="0"/>
              <w:jc w:val="center"/>
              <w:rPr>
                <w:rFonts w:ascii="宋体" w:eastAsia="宋体" w:hAnsi="宋体" w:cs="Times New Roman"/>
                <w:b/>
                <w:bCs/>
                <w:sz w:val="24"/>
                <w:szCs w:val="24"/>
              </w:rPr>
            </w:pPr>
            <w:r w:rsidRPr="00957907">
              <w:rPr>
                <w:rFonts w:ascii="宋体" w:eastAsia="宋体" w:hAnsi="宋体" w:cs="Times New Roman" w:hint="eastAsia"/>
                <w:b/>
                <w:bCs/>
                <w:sz w:val="24"/>
                <w:szCs w:val="24"/>
              </w:rPr>
              <w:t>雇员类别</w:t>
            </w:r>
          </w:p>
        </w:tc>
        <w:tc>
          <w:tcPr>
            <w:tcW w:w="870"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957907" w:rsidRPr="00957907" w:rsidRDefault="00957907" w:rsidP="00957907">
            <w:pPr>
              <w:adjustRightInd/>
              <w:spacing w:after="0"/>
              <w:jc w:val="center"/>
              <w:rPr>
                <w:rFonts w:ascii="宋体" w:eastAsia="宋体" w:hAnsi="宋体" w:cs="Times New Roman"/>
                <w:b/>
                <w:bCs/>
                <w:sz w:val="24"/>
                <w:szCs w:val="24"/>
              </w:rPr>
            </w:pPr>
            <w:r w:rsidRPr="00957907">
              <w:rPr>
                <w:rFonts w:ascii="宋体" w:eastAsia="宋体" w:hAnsi="宋体" w:cs="Times New Roman" w:hint="eastAsia"/>
                <w:b/>
                <w:bCs/>
                <w:sz w:val="24"/>
                <w:szCs w:val="24"/>
              </w:rPr>
              <w:t>岗位名称</w:t>
            </w:r>
          </w:p>
        </w:tc>
        <w:tc>
          <w:tcPr>
            <w:tcW w:w="67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957907" w:rsidRPr="00957907" w:rsidRDefault="00957907" w:rsidP="00957907">
            <w:pPr>
              <w:adjustRightInd/>
              <w:spacing w:after="0"/>
              <w:jc w:val="center"/>
              <w:rPr>
                <w:rFonts w:ascii="宋体" w:eastAsia="宋体" w:hAnsi="宋体" w:cs="Times New Roman"/>
                <w:b/>
                <w:bCs/>
                <w:sz w:val="24"/>
                <w:szCs w:val="24"/>
              </w:rPr>
            </w:pPr>
            <w:r w:rsidRPr="00957907">
              <w:rPr>
                <w:rFonts w:ascii="宋体" w:eastAsia="宋体" w:hAnsi="宋体" w:cs="Times New Roman" w:hint="eastAsia"/>
                <w:b/>
                <w:bCs/>
                <w:sz w:val="21"/>
                <w:szCs w:val="21"/>
              </w:rPr>
              <w:t>招聘计划</w:t>
            </w:r>
          </w:p>
        </w:tc>
        <w:tc>
          <w:tcPr>
            <w:tcW w:w="73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957907" w:rsidRPr="00957907" w:rsidRDefault="00957907" w:rsidP="00957907">
            <w:pPr>
              <w:adjustRightInd/>
              <w:spacing w:after="0"/>
              <w:jc w:val="center"/>
              <w:rPr>
                <w:rFonts w:ascii="宋体" w:eastAsia="宋体" w:hAnsi="宋体" w:cs="Times New Roman"/>
                <w:b/>
                <w:bCs/>
                <w:sz w:val="24"/>
                <w:szCs w:val="24"/>
              </w:rPr>
            </w:pPr>
            <w:r w:rsidRPr="00957907">
              <w:rPr>
                <w:rFonts w:ascii="宋体" w:eastAsia="宋体" w:hAnsi="宋体" w:cs="Times New Roman" w:hint="eastAsia"/>
                <w:b/>
                <w:bCs/>
                <w:sz w:val="24"/>
                <w:szCs w:val="24"/>
              </w:rPr>
              <w:t>年龄</w:t>
            </w:r>
          </w:p>
        </w:tc>
        <w:tc>
          <w:tcPr>
            <w:tcW w:w="2190"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957907" w:rsidRPr="00957907" w:rsidRDefault="00957907" w:rsidP="00957907">
            <w:pPr>
              <w:adjustRightInd/>
              <w:spacing w:after="0"/>
              <w:jc w:val="center"/>
              <w:rPr>
                <w:rFonts w:ascii="宋体" w:eastAsia="宋体" w:hAnsi="宋体" w:cs="Times New Roman"/>
                <w:b/>
                <w:bCs/>
                <w:sz w:val="24"/>
                <w:szCs w:val="24"/>
              </w:rPr>
            </w:pPr>
            <w:r w:rsidRPr="00957907">
              <w:rPr>
                <w:rFonts w:ascii="宋体" w:eastAsia="宋体" w:hAnsi="宋体" w:cs="Times New Roman" w:hint="eastAsia"/>
                <w:b/>
                <w:bCs/>
                <w:sz w:val="24"/>
                <w:szCs w:val="24"/>
              </w:rPr>
              <w:t>学历</w:t>
            </w:r>
          </w:p>
        </w:tc>
        <w:tc>
          <w:tcPr>
            <w:tcW w:w="2260"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957907" w:rsidRPr="00957907" w:rsidRDefault="00957907" w:rsidP="00957907">
            <w:pPr>
              <w:adjustRightInd/>
              <w:spacing w:after="0"/>
              <w:jc w:val="center"/>
              <w:rPr>
                <w:rFonts w:ascii="宋体" w:eastAsia="宋体" w:hAnsi="宋体" w:cs="Times New Roman"/>
                <w:b/>
                <w:bCs/>
                <w:sz w:val="24"/>
                <w:szCs w:val="24"/>
              </w:rPr>
            </w:pPr>
            <w:r w:rsidRPr="00957907">
              <w:rPr>
                <w:rFonts w:ascii="宋体" w:eastAsia="宋体" w:hAnsi="宋体" w:cs="Times New Roman" w:hint="eastAsia"/>
                <w:b/>
                <w:bCs/>
                <w:sz w:val="24"/>
                <w:szCs w:val="24"/>
              </w:rPr>
              <w:t>所学专业</w:t>
            </w:r>
          </w:p>
        </w:tc>
        <w:tc>
          <w:tcPr>
            <w:tcW w:w="625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957907" w:rsidRPr="00957907" w:rsidRDefault="00957907" w:rsidP="00957907">
            <w:pPr>
              <w:adjustRightInd/>
              <w:spacing w:after="0"/>
              <w:jc w:val="center"/>
              <w:rPr>
                <w:rFonts w:ascii="宋体" w:eastAsia="宋体" w:hAnsi="宋体" w:cs="Times New Roman"/>
                <w:b/>
                <w:bCs/>
                <w:sz w:val="24"/>
                <w:szCs w:val="24"/>
              </w:rPr>
            </w:pPr>
            <w:r w:rsidRPr="00957907">
              <w:rPr>
                <w:rFonts w:ascii="宋体" w:eastAsia="宋体" w:hAnsi="宋体" w:cs="Times New Roman" w:hint="eastAsia"/>
                <w:b/>
                <w:bCs/>
                <w:sz w:val="24"/>
                <w:szCs w:val="24"/>
              </w:rPr>
              <w:t>岗位所需要求</w:t>
            </w:r>
          </w:p>
        </w:tc>
        <w:tc>
          <w:tcPr>
            <w:tcW w:w="121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957907" w:rsidRPr="00957907" w:rsidRDefault="00957907" w:rsidP="00957907">
            <w:pPr>
              <w:adjustRightInd/>
              <w:spacing w:after="0"/>
              <w:jc w:val="center"/>
              <w:rPr>
                <w:rFonts w:ascii="宋体" w:eastAsia="宋体" w:hAnsi="宋体" w:cs="Times New Roman"/>
                <w:b/>
                <w:bCs/>
                <w:sz w:val="24"/>
                <w:szCs w:val="24"/>
              </w:rPr>
            </w:pPr>
            <w:r w:rsidRPr="00957907">
              <w:rPr>
                <w:rFonts w:ascii="宋体" w:eastAsia="宋体" w:hAnsi="宋体" w:cs="Times New Roman" w:hint="eastAsia"/>
                <w:b/>
                <w:bCs/>
                <w:sz w:val="24"/>
                <w:szCs w:val="24"/>
              </w:rPr>
              <w:t>笔试内容</w:t>
            </w:r>
          </w:p>
        </w:tc>
      </w:tr>
      <w:tr w:rsidR="00957907" w:rsidRPr="00957907" w:rsidTr="00957907">
        <w:trPr>
          <w:trHeight w:val="928"/>
          <w:jc w:val="center"/>
        </w:trPr>
        <w:tc>
          <w:tcPr>
            <w:tcW w:w="76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7907" w:rsidRPr="00957907" w:rsidRDefault="00957907" w:rsidP="00957907">
            <w:pPr>
              <w:adjustRightInd/>
              <w:spacing w:after="0" w:line="300" w:lineRule="atLeast"/>
              <w:jc w:val="center"/>
              <w:rPr>
                <w:rFonts w:ascii="仿宋_GB2312" w:eastAsia="宋体" w:hAnsi="仿宋_GB2312" w:cs="Times New Roman"/>
                <w:color w:val="000000"/>
                <w:sz w:val="24"/>
                <w:szCs w:val="24"/>
              </w:rPr>
            </w:pPr>
            <w:r w:rsidRPr="00957907">
              <w:rPr>
                <w:rFonts w:ascii="仿宋_GB2312" w:eastAsia="宋体" w:hAnsi="仿宋_GB2312" w:cs="Times New Roman"/>
                <w:color w:val="000000"/>
                <w:sz w:val="24"/>
                <w:szCs w:val="24"/>
              </w:rPr>
              <w:t>中级</w:t>
            </w:r>
          </w:p>
          <w:p w:rsidR="00957907" w:rsidRPr="00957907" w:rsidRDefault="00957907" w:rsidP="00957907">
            <w:pPr>
              <w:adjustRightInd/>
              <w:spacing w:after="0" w:line="300" w:lineRule="atLeast"/>
              <w:jc w:val="center"/>
              <w:rPr>
                <w:rFonts w:ascii="仿宋_GB2312" w:eastAsia="宋体" w:hAnsi="仿宋_GB2312" w:cs="Times New Roman"/>
                <w:color w:val="000000"/>
                <w:sz w:val="24"/>
                <w:szCs w:val="24"/>
              </w:rPr>
            </w:pPr>
            <w:r w:rsidRPr="00957907">
              <w:rPr>
                <w:rFonts w:ascii="仿宋_GB2312" w:eastAsia="宋体" w:hAnsi="仿宋_GB2312" w:cs="Times New Roman"/>
                <w:color w:val="000000"/>
                <w:sz w:val="24"/>
                <w:szCs w:val="24"/>
              </w:rPr>
              <w:t>雇员</w:t>
            </w:r>
          </w:p>
        </w:tc>
        <w:tc>
          <w:tcPr>
            <w:tcW w:w="870"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957907" w:rsidRPr="00957907" w:rsidRDefault="00957907" w:rsidP="00957907">
            <w:pPr>
              <w:adjustRightInd/>
              <w:spacing w:after="0" w:line="300" w:lineRule="atLeast"/>
              <w:jc w:val="center"/>
              <w:rPr>
                <w:rFonts w:ascii="仿宋_GB2312" w:eastAsia="宋体" w:hAnsi="仿宋_GB2312" w:cs="Times New Roman"/>
                <w:color w:val="000000"/>
                <w:sz w:val="24"/>
                <w:szCs w:val="24"/>
              </w:rPr>
            </w:pPr>
            <w:r w:rsidRPr="00957907">
              <w:rPr>
                <w:rFonts w:ascii="仿宋_GB2312" w:eastAsia="宋体" w:hAnsi="仿宋_GB2312" w:cs="Times New Roman"/>
                <w:color w:val="000000"/>
                <w:sz w:val="24"/>
                <w:szCs w:val="24"/>
              </w:rPr>
              <w:t>设备运维管理</w:t>
            </w:r>
          </w:p>
        </w:tc>
        <w:tc>
          <w:tcPr>
            <w:tcW w:w="675"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957907" w:rsidRPr="00957907" w:rsidRDefault="00957907" w:rsidP="00957907">
            <w:pPr>
              <w:adjustRightInd/>
              <w:spacing w:after="0" w:line="300" w:lineRule="atLeast"/>
              <w:jc w:val="center"/>
              <w:rPr>
                <w:rFonts w:ascii="仿宋_GB2312" w:eastAsia="宋体" w:hAnsi="仿宋_GB2312" w:cs="Times New Roman"/>
                <w:color w:val="000000"/>
                <w:sz w:val="24"/>
                <w:szCs w:val="24"/>
              </w:rPr>
            </w:pPr>
            <w:r w:rsidRPr="00957907">
              <w:rPr>
                <w:rFonts w:ascii="仿宋_GB2312" w:eastAsia="宋体" w:hAnsi="仿宋_GB2312" w:cs="Times New Roman"/>
                <w:color w:val="000000"/>
                <w:sz w:val="24"/>
                <w:szCs w:val="24"/>
              </w:rPr>
              <w:t>1</w:t>
            </w:r>
          </w:p>
        </w:tc>
        <w:tc>
          <w:tcPr>
            <w:tcW w:w="735"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957907" w:rsidRPr="00957907" w:rsidRDefault="00957907" w:rsidP="00957907">
            <w:pPr>
              <w:adjustRightInd/>
              <w:spacing w:after="0" w:line="300" w:lineRule="atLeast"/>
              <w:jc w:val="center"/>
              <w:rPr>
                <w:rFonts w:ascii="仿宋_GB2312" w:eastAsia="宋体" w:hAnsi="仿宋_GB2312" w:cs="Times New Roman"/>
                <w:color w:val="000000"/>
                <w:sz w:val="24"/>
                <w:szCs w:val="24"/>
              </w:rPr>
            </w:pPr>
            <w:r w:rsidRPr="00957907">
              <w:rPr>
                <w:rFonts w:ascii="仿宋_GB2312" w:eastAsia="宋体" w:hAnsi="仿宋_GB2312" w:cs="Times New Roman"/>
                <w:color w:val="000000"/>
                <w:sz w:val="24"/>
                <w:szCs w:val="24"/>
              </w:rPr>
              <w:t>35</w:t>
            </w:r>
            <w:r w:rsidRPr="00957907">
              <w:rPr>
                <w:rFonts w:ascii="仿宋_GB2312" w:eastAsia="宋体" w:hAnsi="仿宋_GB2312" w:cs="Times New Roman"/>
                <w:color w:val="000000"/>
                <w:sz w:val="24"/>
                <w:szCs w:val="24"/>
              </w:rPr>
              <w:t>岁</w:t>
            </w:r>
          </w:p>
          <w:p w:rsidR="00957907" w:rsidRPr="00957907" w:rsidRDefault="00957907" w:rsidP="00957907">
            <w:pPr>
              <w:adjustRightInd/>
              <w:spacing w:after="0" w:line="300" w:lineRule="atLeast"/>
              <w:jc w:val="center"/>
              <w:rPr>
                <w:rFonts w:ascii="仿宋_GB2312" w:eastAsia="宋体" w:hAnsi="仿宋_GB2312" w:cs="Times New Roman"/>
                <w:color w:val="000000"/>
                <w:sz w:val="24"/>
                <w:szCs w:val="24"/>
              </w:rPr>
            </w:pPr>
            <w:r w:rsidRPr="00957907">
              <w:rPr>
                <w:rFonts w:ascii="仿宋_GB2312" w:eastAsia="宋体" w:hAnsi="仿宋_GB2312" w:cs="Times New Roman"/>
                <w:color w:val="000000"/>
                <w:sz w:val="24"/>
                <w:szCs w:val="24"/>
              </w:rPr>
              <w:t>以下</w:t>
            </w:r>
          </w:p>
        </w:tc>
        <w:tc>
          <w:tcPr>
            <w:tcW w:w="2190"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957907" w:rsidRPr="00957907" w:rsidRDefault="00957907" w:rsidP="00957907">
            <w:pPr>
              <w:adjustRightInd/>
              <w:spacing w:after="0" w:line="300" w:lineRule="atLeast"/>
              <w:rPr>
                <w:rFonts w:ascii="仿宋_GB2312" w:eastAsia="宋体" w:hAnsi="仿宋_GB2312" w:cs="Times New Roman"/>
                <w:color w:val="000000"/>
                <w:sz w:val="24"/>
                <w:szCs w:val="24"/>
              </w:rPr>
            </w:pPr>
            <w:r w:rsidRPr="00957907">
              <w:rPr>
                <w:rFonts w:ascii="仿宋_GB2312" w:eastAsia="宋体" w:hAnsi="仿宋_GB2312" w:cs="Times New Roman"/>
                <w:color w:val="000000"/>
                <w:sz w:val="24"/>
                <w:szCs w:val="24"/>
              </w:rPr>
              <w:t>全国普通高等学校计划内统招全日制本科及以上学历</w:t>
            </w:r>
          </w:p>
        </w:tc>
        <w:tc>
          <w:tcPr>
            <w:tcW w:w="2260"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957907" w:rsidRPr="00957907" w:rsidRDefault="00957907" w:rsidP="00957907">
            <w:pPr>
              <w:adjustRightInd/>
              <w:spacing w:after="0" w:line="300" w:lineRule="atLeast"/>
              <w:rPr>
                <w:rFonts w:ascii="仿宋_GB2312" w:eastAsia="宋体" w:hAnsi="仿宋_GB2312" w:cs="Times New Roman"/>
                <w:color w:val="000000"/>
                <w:sz w:val="24"/>
                <w:szCs w:val="24"/>
              </w:rPr>
            </w:pPr>
            <w:r w:rsidRPr="00957907">
              <w:rPr>
                <w:rFonts w:ascii="仿宋_GB2312" w:eastAsia="宋体" w:hAnsi="仿宋_GB2312" w:cs="Times New Roman"/>
                <w:color w:val="000000"/>
                <w:sz w:val="24"/>
                <w:szCs w:val="24"/>
              </w:rPr>
              <w:t>电气工程类、电气类</w:t>
            </w:r>
          </w:p>
        </w:tc>
        <w:tc>
          <w:tcPr>
            <w:tcW w:w="6255"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957907" w:rsidRPr="00957907" w:rsidRDefault="00957907" w:rsidP="00957907">
            <w:pPr>
              <w:adjustRightInd/>
              <w:spacing w:after="0" w:line="300" w:lineRule="atLeast"/>
              <w:rPr>
                <w:rFonts w:ascii="仿宋_GB2312" w:eastAsia="宋体" w:hAnsi="仿宋_GB2312" w:cs="Times New Roman"/>
                <w:color w:val="000000"/>
                <w:sz w:val="24"/>
                <w:szCs w:val="24"/>
              </w:rPr>
            </w:pPr>
            <w:r w:rsidRPr="00957907">
              <w:rPr>
                <w:rFonts w:ascii="仿宋_GB2312" w:eastAsia="宋体" w:hAnsi="仿宋_GB2312" w:cs="Times New Roman"/>
                <w:color w:val="000000"/>
                <w:sz w:val="24"/>
                <w:szCs w:val="24"/>
              </w:rPr>
              <w:t>全国普通高等学校计划内统招全日制本科学历，具有</w:t>
            </w:r>
            <w:r w:rsidRPr="00957907">
              <w:rPr>
                <w:rFonts w:ascii="仿宋_GB2312" w:eastAsia="宋体" w:hAnsi="仿宋_GB2312" w:cs="Times New Roman"/>
                <w:color w:val="000000"/>
                <w:sz w:val="24"/>
                <w:szCs w:val="24"/>
              </w:rPr>
              <w:t>5</w:t>
            </w:r>
            <w:r w:rsidRPr="00957907">
              <w:rPr>
                <w:rFonts w:ascii="仿宋_GB2312" w:eastAsia="宋体" w:hAnsi="仿宋_GB2312" w:cs="Times New Roman"/>
                <w:color w:val="000000"/>
                <w:sz w:val="24"/>
                <w:szCs w:val="24"/>
              </w:rPr>
              <w:t>年及以上专业工作经历；或全国普通高等学校计划内统招全日制硕士研究生学历，具有</w:t>
            </w:r>
            <w:r w:rsidRPr="00957907">
              <w:rPr>
                <w:rFonts w:ascii="仿宋_GB2312" w:eastAsia="宋体" w:hAnsi="仿宋_GB2312" w:cs="Times New Roman"/>
                <w:color w:val="000000"/>
                <w:sz w:val="24"/>
                <w:szCs w:val="24"/>
              </w:rPr>
              <w:t>2</w:t>
            </w:r>
            <w:r w:rsidRPr="00957907">
              <w:rPr>
                <w:rFonts w:ascii="仿宋_GB2312" w:eastAsia="宋体" w:hAnsi="仿宋_GB2312" w:cs="Times New Roman"/>
                <w:color w:val="000000"/>
                <w:sz w:val="24"/>
                <w:szCs w:val="24"/>
              </w:rPr>
              <w:t>年及以上专业工作经历。</w:t>
            </w:r>
          </w:p>
        </w:tc>
        <w:tc>
          <w:tcPr>
            <w:tcW w:w="1215"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957907" w:rsidRPr="00957907" w:rsidRDefault="00957907" w:rsidP="00957907">
            <w:pPr>
              <w:adjustRightInd/>
              <w:spacing w:after="0" w:line="300" w:lineRule="atLeast"/>
              <w:jc w:val="center"/>
              <w:rPr>
                <w:rFonts w:ascii="仿宋_GB2312" w:eastAsia="宋体" w:hAnsi="仿宋_GB2312" w:cs="Times New Roman"/>
                <w:color w:val="000000"/>
                <w:sz w:val="24"/>
                <w:szCs w:val="24"/>
              </w:rPr>
            </w:pPr>
            <w:r w:rsidRPr="00957907">
              <w:rPr>
                <w:rFonts w:ascii="仿宋_GB2312" w:eastAsia="宋体" w:hAnsi="仿宋_GB2312" w:cs="Times New Roman"/>
                <w:color w:val="000000"/>
                <w:sz w:val="24"/>
                <w:szCs w:val="24"/>
              </w:rPr>
              <w:t>综合知识专业知识</w:t>
            </w:r>
          </w:p>
        </w:tc>
      </w:tr>
      <w:tr w:rsidR="00957907" w:rsidRPr="00957907" w:rsidTr="00957907">
        <w:trPr>
          <w:trHeight w:val="777"/>
          <w:jc w:val="center"/>
        </w:trPr>
        <w:tc>
          <w:tcPr>
            <w:tcW w:w="76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7907" w:rsidRPr="00957907" w:rsidRDefault="00957907" w:rsidP="00957907">
            <w:pPr>
              <w:adjustRightInd/>
              <w:spacing w:after="0" w:line="300" w:lineRule="atLeast"/>
              <w:jc w:val="center"/>
              <w:rPr>
                <w:rFonts w:ascii="仿宋_GB2312" w:eastAsia="宋体" w:hAnsi="仿宋_GB2312" w:cs="Times New Roman"/>
                <w:color w:val="000000"/>
                <w:sz w:val="24"/>
                <w:szCs w:val="24"/>
              </w:rPr>
            </w:pPr>
            <w:r w:rsidRPr="00957907">
              <w:rPr>
                <w:rFonts w:ascii="仿宋_GB2312" w:eastAsia="宋体" w:hAnsi="仿宋_GB2312" w:cs="Times New Roman"/>
                <w:color w:val="000000"/>
                <w:sz w:val="24"/>
                <w:szCs w:val="24"/>
              </w:rPr>
              <w:t>中级雇员</w:t>
            </w:r>
          </w:p>
        </w:tc>
        <w:tc>
          <w:tcPr>
            <w:tcW w:w="870"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957907" w:rsidRPr="00957907" w:rsidRDefault="00957907" w:rsidP="00957907">
            <w:pPr>
              <w:adjustRightInd/>
              <w:spacing w:after="0" w:line="300" w:lineRule="atLeast"/>
              <w:jc w:val="center"/>
              <w:rPr>
                <w:rFonts w:ascii="仿宋_GB2312" w:eastAsia="宋体" w:hAnsi="仿宋_GB2312" w:cs="Times New Roman"/>
                <w:color w:val="000000"/>
                <w:sz w:val="24"/>
                <w:szCs w:val="24"/>
              </w:rPr>
            </w:pPr>
            <w:r w:rsidRPr="00957907">
              <w:rPr>
                <w:rFonts w:ascii="仿宋_GB2312" w:eastAsia="宋体" w:hAnsi="仿宋_GB2312" w:cs="Times New Roman"/>
                <w:color w:val="000000"/>
                <w:sz w:val="24"/>
                <w:szCs w:val="24"/>
              </w:rPr>
              <w:t>软件技术开发</w:t>
            </w:r>
          </w:p>
        </w:tc>
        <w:tc>
          <w:tcPr>
            <w:tcW w:w="675"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957907" w:rsidRPr="00957907" w:rsidRDefault="00957907" w:rsidP="00957907">
            <w:pPr>
              <w:adjustRightInd/>
              <w:spacing w:after="0" w:line="300" w:lineRule="atLeast"/>
              <w:jc w:val="center"/>
              <w:rPr>
                <w:rFonts w:ascii="仿宋_GB2312" w:eastAsia="宋体" w:hAnsi="仿宋_GB2312" w:cs="Times New Roman"/>
                <w:color w:val="000000"/>
                <w:sz w:val="24"/>
                <w:szCs w:val="24"/>
              </w:rPr>
            </w:pPr>
            <w:r w:rsidRPr="00957907">
              <w:rPr>
                <w:rFonts w:ascii="仿宋_GB2312" w:eastAsia="宋体" w:hAnsi="仿宋_GB2312" w:cs="Times New Roman"/>
                <w:color w:val="000000"/>
                <w:sz w:val="24"/>
                <w:szCs w:val="24"/>
              </w:rPr>
              <w:t>1</w:t>
            </w:r>
          </w:p>
        </w:tc>
        <w:tc>
          <w:tcPr>
            <w:tcW w:w="735"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957907" w:rsidRPr="00957907" w:rsidRDefault="00957907" w:rsidP="00957907">
            <w:pPr>
              <w:adjustRightInd/>
              <w:spacing w:after="0" w:line="300" w:lineRule="atLeast"/>
              <w:jc w:val="center"/>
              <w:rPr>
                <w:rFonts w:ascii="仿宋_GB2312" w:eastAsia="宋体" w:hAnsi="仿宋_GB2312" w:cs="Times New Roman"/>
                <w:sz w:val="24"/>
                <w:szCs w:val="24"/>
              </w:rPr>
            </w:pPr>
            <w:r w:rsidRPr="00957907">
              <w:rPr>
                <w:rFonts w:ascii="仿宋_GB2312" w:eastAsia="宋体" w:hAnsi="仿宋_GB2312" w:cs="Times New Roman"/>
                <w:sz w:val="24"/>
                <w:szCs w:val="24"/>
              </w:rPr>
              <w:t>35</w:t>
            </w:r>
            <w:r w:rsidRPr="00957907">
              <w:rPr>
                <w:rFonts w:ascii="仿宋_GB2312" w:eastAsia="宋体" w:hAnsi="仿宋_GB2312" w:cs="Times New Roman"/>
                <w:sz w:val="24"/>
                <w:szCs w:val="24"/>
              </w:rPr>
              <w:t>岁</w:t>
            </w:r>
          </w:p>
          <w:p w:rsidR="00957907" w:rsidRPr="00957907" w:rsidRDefault="00957907" w:rsidP="00957907">
            <w:pPr>
              <w:adjustRightInd/>
              <w:spacing w:after="0" w:line="300" w:lineRule="atLeast"/>
              <w:jc w:val="center"/>
              <w:rPr>
                <w:rFonts w:ascii="仿宋_GB2312" w:eastAsia="宋体" w:hAnsi="仿宋_GB2312" w:cs="Times New Roman"/>
                <w:color w:val="000000"/>
                <w:sz w:val="24"/>
                <w:szCs w:val="24"/>
              </w:rPr>
            </w:pPr>
            <w:r w:rsidRPr="00957907">
              <w:rPr>
                <w:rFonts w:ascii="仿宋_GB2312" w:eastAsia="宋体" w:hAnsi="仿宋_GB2312" w:cs="Times New Roman"/>
                <w:sz w:val="24"/>
                <w:szCs w:val="24"/>
              </w:rPr>
              <w:t>以下</w:t>
            </w:r>
          </w:p>
        </w:tc>
        <w:tc>
          <w:tcPr>
            <w:tcW w:w="2190"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957907" w:rsidRPr="00957907" w:rsidRDefault="00957907" w:rsidP="00957907">
            <w:pPr>
              <w:adjustRightInd/>
              <w:spacing w:after="0" w:line="300" w:lineRule="atLeast"/>
              <w:rPr>
                <w:rFonts w:ascii="仿宋_GB2312" w:eastAsia="宋体" w:hAnsi="仿宋_GB2312" w:cs="Times New Roman"/>
                <w:sz w:val="24"/>
                <w:szCs w:val="24"/>
              </w:rPr>
            </w:pPr>
            <w:r w:rsidRPr="00957907">
              <w:rPr>
                <w:rFonts w:ascii="仿宋_GB2312" w:eastAsia="宋体" w:hAnsi="仿宋_GB2312" w:cs="Times New Roman"/>
                <w:sz w:val="24"/>
                <w:szCs w:val="24"/>
              </w:rPr>
              <w:t>全国普通高等学校计划内统招全日制本科及以上学历</w:t>
            </w:r>
          </w:p>
        </w:tc>
        <w:tc>
          <w:tcPr>
            <w:tcW w:w="2260"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957907" w:rsidRPr="00957907" w:rsidRDefault="00957907" w:rsidP="00957907">
            <w:pPr>
              <w:adjustRightInd/>
              <w:spacing w:after="0" w:line="300" w:lineRule="atLeast"/>
              <w:jc w:val="both"/>
              <w:rPr>
                <w:rFonts w:ascii="仿宋_GB2312" w:eastAsia="宋体" w:hAnsi="仿宋_GB2312" w:cs="Times New Roman"/>
                <w:color w:val="000000"/>
                <w:sz w:val="24"/>
                <w:szCs w:val="24"/>
              </w:rPr>
            </w:pPr>
            <w:r w:rsidRPr="00957907">
              <w:rPr>
                <w:rFonts w:ascii="仿宋_GB2312" w:eastAsia="宋体" w:hAnsi="仿宋_GB2312" w:cs="Times New Roman"/>
                <w:color w:val="000000"/>
                <w:sz w:val="24"/>
                <w:szCs w:val="24"/>
              </w:rPr>
              <w:t>计算机系统结构、计算机软件与理论、计算机应用技术、软件工程、计算机科学与技术、网络工程</w:t>
            </w:r>
          </w:p>
        </w:tc>
        <w:tc>
          <w:tcPr>
            <w:tcW w:w="6255"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957907" w:rsidRPr="00957907" w:rsidRDefault="00957907" w:rsidP="00957907">
            <w:pPr>
              <w:adjustRightInd/>
              <w:spacing w:after="0" w:line="300" w:lineRule="atLeast"/>
              <w:rPr>
                <w:rFonts w:ascii="仿宋_GB2312" w:eastAsia="宋体" w:hAnsi="仿宋_GB2312" w:cs="Times New Roman"/>
                <w:color w:val="000000"/>
                <w:sz w:val="24"/>
                <w:szCs w:val="24"/>
              </w:rPr>
            </w:pPr>
            <w:r w:rsidRPr="00957907">
              <w:rPr>
                <w:rFonts w:ascii="仿宋_GB2312" w:eastAsia="宋体" w:hAnsi="仿宋_GB2312" w:cs="Times New Roman"/>
                <w:sz w:val="24"/>
                <w:szCs w:val="24"/>
              </w:rPr>
              <w:t>全国普通高等学校计划内统招全日制本科学历，具有</w:t>
            </w:r>
            <w:r w:rsidRPr="00957907">
              <w:rPr>
                <w:rFonts w:ascii="仿宋_GB2312" w:eastAsia="宋体" w:hAnsi="仿宋_GB2312" w:cs="Times New Roman"/>
                <w:sz w:val="24"/>
                <w:szCs w:val="24"/>
              </w:rPr>
              <w:t>5</w:t>
            </w:r>
            <w:r w:rsidRPr="00957907">
              <w:rPr>
                <w:rFonts w:ascii="仿宋_GB2312" w:eastAsia="宋体" w:hAnsi="仿宋_GB2312" w:cs="Times New Roman"/>
                <w:sz w:val="24"/>
                <w:szCs w:val="24"/>
              </w:rPr>
              <w:t>年及以上软件开发工作经历；或全国普通高等学校计划内统招全日制硕士研究生学历，具有</w:t>
            </w:r>
            <w:r w:rsidRPr="00957907">
              <w:rPr>
                <w:rFonts w:ascii="仿宋_GB2312" w:eastAsia="宋体" w:hAnsi="仿宋_GB2312" w:cs="Times New Roman"/>
                <w:sz w:val="24"/>
                <w:szCs w:val="24"/>
              </w:rPr>
              <w:t>2</w:t>
            </w:r>
            <w:r w:rsidRPr="00957907">
              <w:rPr>
                <w:rFonts w:ascii="仿宋_GB2312" w:eastAsia="宋体" w:hAnsi="仿宋_GB2312" w:cs="Times New Roman"/>
                <w:sz w:val="24"/>
                <w:szCs w:val="24"/>
              </w:rPr>
              <w:t>年及以上软件开发工作经历。</w:t>
            </w:r>
          </w:p>
        </w:tc>
        <w:tc>
          <w:tcPr>
            <w:tcW w:w="1215"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957907" w:rsidRPr="00957907" w:rsidRDefault="00957907" w:rsidP="00957907">
            <w:pPr>
              <w:adjustRightInd/>
              <w:spacing w:after="0" w:line="300" w:lineRule="atLeast"/>
              <w:jc w:val="center"/>
              <w:rPr>
                <w:rFonts w:ascii="仿宋_GB2312" w:eastAsia="宋体" w:hAnsi="仿宋_GB2312" w:cs="Times New Roman"/>
                <w:color w:val="000000"/>
                <w:sz w:val="24"/>
                <w:szCs w:val="24"/>
              </w:rPr>
            </w:pPr>
            <w:r w:rsidRPr="00957907">
              <w:rPr>
                <w:rFonts w:ascii="仿宋_GB2312" w:eastAsia="宋体" w:hAnsi="仿宋_GB2312" w:cs="Times New Roman"/>
                <w:sz w:val="24"/>
                <w:szCs w:val="24"/>
              </w:rPr>
              <w:t>综合知识专业知识</w:t>
            </w:r>
          </w:p>
        </w:tc>
      </w:tr>
      <w:tr w:rsidR="00957907" w:rsidRPr="00957907" w:rsidTr="00957907">
        <w:trPr>
          <w:trHeight w:val="703"/>
          <w:jc w:val="center"/>
        </w:trPr>
        <w:tc>
          <w:tcPr>
            <w:tcW w:w="76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7907" w:rsidRPr="00957907" w:rsidRDefault="00957907" w:rsidP="00957907">
            <w:pPr>
              <w:adjustRightInd/>
              <w:spacing w:after="0" w:line="300" w:lineRule="atLeast"/>
              <w:jc w:val="center"/>
              <w:rPr>
                <w:rFonts w:ascii="仿宋_GB2312" w:eastAsia="宋体" w:hAnsi="仿宋_GB2312" w:cs="Times New Roman"/>
                <w:color w:val="000000"/>
                <w:sz w:val="24"/>
                <w:szCs w:val="24"/>
              </w:rPr>
            </w:pPr>
            <w:r w:rsidRPr="00957907">
              <w:rPr>
                <w:rFonts w:ascii="仿宋_GB2312" w:eastAsia="宋体" w:hAnsi="仿宋_GB2312" w:cs="Times New Roman"/>
                <w:color w:val="000000"/>
                <w:sz w:val="24"/>
                <w:szCs w:val="24"/>
              </w:rPr>
              <w:t>中级</w:t>
            </w:r>
          </w:p>
          <w:p w:rsidR="00957907" w:rsidRPr="00957907" w:rsidRDefault="00957907" w:rsidP="00957907">
            <w:pPr>
              <w:adjustRightInd/>
              <w:spacing w:after="0" w:line="300" w:lineRule="atLeast"/>
              <w:jc w:val="center"/>
              <w:rPr>
                <w:rFonts w:ascii="仿宋_GB2312" w:eastAsia="宋体" w:hAnsi="仿宋_GB2312" w:cs="Times New Roman"/>
                <w:color w:val="000000"/>
                <w:sz w:val="24"/>
                <w:szCs w:val="24"/>
              </w:rPr>
            </w:pPr>
            <w:r w:rsidRPr="00957907">
              <w:rPr>
                <w:rFonts w:ascii="仿宋_GB2312" w:eastAsia="宋体" w:hAnsi="仿宋_GB2312" w:cs="Times New Roman"/>
                <w:color w:val="000000"/>
                <w:sz w:val="24"/>
                <w:szCs w:val="24"/>
              </w:rPr>
              <w:t>雇员</w:t>
            </w:r>
          </w:p>
        </w:tc>
        <w:tc>
          <w:tcPr>
            <w:tcW w:w="870"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957907" w:rsidRPr="00957907" w:rsidRDefault="00957907" w:rsidP="00957907">
            <w:pPr>
              <w:adjustRightInd/>
              <w:spacing w:after="0" w:line="300" w:lineRule="atLeast"/>
              <w:jc w:val="center"/>
              <w:rPr>
                <w:rFonts w:ascii="仿宋_GB2312" w:eastAsia="宋体" w:hAnsi="仿宋_GB2312" w:cs="Times New Roman"/>
                <w:color w:val="000000"/>
                <w:sz w:val="24"/>
                <w:szCs w:val="24"/>
              </w:rPr>
            </w:pPr>
            <w:r w:rsidRPr="00957907">
              <w:rPr>
                <w:rFonts w:ascii="仿宋_GB2312" w:eastAsia="宋体" w:hAnsi="仿宋_GB2312" w:cs="Times New Roman"/>
                <w:color w:val="000000"/>
                <w:sz w:val="24"/>
                <w:szCs w:val="24"/>
              </w:rPr>
              <w:t>文字综合</w:t>
            </w:r>
          </w:p>
        </w:tc>
        <w:tc>
          <w:tcPr>
            <w:tcW w:w="675"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957907" w:rsidRPr="00957907" w:rsidRDefault="00957907" w:rsidP="00957907">
            <w:pPr>
              <w:adjustRightInd/>
              <w:spacing w:after="0" w:line="300" w:lineRule="atLeast"/>
              <w:jc w:val="center"/>
              <w:rPr>
                <w:rFonts w:ascii="仿宋_GB2312" w:eastAsia="宋体" w:hAnsi="仿宋_GB2312" w:cs="Times New Roman"/>
                <w:color w:val="000000"/>
                <w:sz w:val="24"/>
                <w:szCs w:val="24"/>
              </w:rPr>
            </w:pPr>
            <w:r w:rsidRPr="00957907">
              <w:rPr>
                <w:rFonts w:ascii="仿宋_GB2312" w:eastAsia="宋体" w:hAnsi="仿宋_GB2312" w:cs="Times New Roman"/>
                <w:color w:val="000000"/>
                <w:sz w:val="24"/>
                <w:szCs w:val="24"/>
              </w:rPr>
              <w:t>2</w:t>
            </w:r>
          </w:p>
        </w:tc>
        <w:tc>
          <w:tcPr>
            <w:tcW w:w="735"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957907" w:rsidRPr="00957907" w:rsidRDefault="00957907" w:rsidP="00957907">
            <w:pPr>
              <w:adjustRightInd/>
              <w:spacing w:after="0" w:line="300" w:lineRule="atLeast"/>
              <w:jc w:val="center"/>
              <w:rPr>
                <w:rFonts w:ascii="仿宋_GB2312" w:eastAsia="宋体" w:hAnsi="仿宋_GB2312" w:cs="Times New Roman"/>
                <w:sz w:val="24"/>
                <w:szCs w:val="24"/>
              </w:rPr>
            </w:pPr>
            <w:r w:rsidRPr="00957907">
              <w:rPr>
                <w:rFonts w:ascii="仿宋_GB2312" w:eastAsia="宋体" w:hAnsi="仿宋_GB2312" w:cs="Times New Roman"/>
                <w:sz w:val="24"/>
                <w:szCs w:val="24"/>
              </w:rPr>
              <w:t>35</w:t>
            </w:r>
            <w:r w:rsidRPr="00957907">
              <w:rPr>
                <w:rFonts w:ascii="仿宋_GB2312" w:eastAsia="宋体" w:hAnsi="仿宋_GB2312" w:cs="Times New Roman"/>
                <w:sz w:val="24"/>
                <w:szCs w:val="24"/>
              </w:rPr>
              <w:t>岁</w:t>
            </w:r>
          </w:p>
          <w:p w:rsidR="00957907" w:rsidRPr="00957907" w:rsidRDefault="00957907" w:rsidP="00957907">
            <w:pPr>
              <w:adjustRightInd/>
              <w:spacing w:after="0" w:line="300" w:lineRule="atLeast"/>
              <w:jc w:val="center"/>
              <w:rPr>
                <w:rFonts w:ascii="仿宋_GB2312" w:eastAsia="宋体" w:hAnsi="仿宋_GB2312" w:cs="Times New Roman"/>
                <w:color w:val="000000"/>
                <w:sz w:val="24"/>
                <w:szCs w:val="24"/>
              </w:rPr>
            </w:pPr>
            <w:r w:rsidRPr="00957907">
              <w:rPr>
                <w:rFonts w:ascii="仿宋_GB2312" w:eastAsia="宋体" w:hAnsi="仿宋_GB2312" w:cs="Times New Roman"/>
                <w:sz w:val="24"/>
                <w:szCs w:val="24"/>
              </w:rPr>
              <w:t>以下</w:t>
            </w:r>
          </w:p>
        </w:tc>
        <w:tc>
          <w:tcPr>
            <w:tcW w:w="2190"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957907" w:rsidRPr="00957907" w:rsidRDefault="00957907" w:rsidP="00957907">
            <w:pPr>
              <w:adjustRightInd/>
              <w:spacing w:after="0" w:line="300" w:lineRule="atLeast"/>
              <w:rPr>
                <w:rFonts w:ascii="仿宋_GB2312" w:eastAsia="宋体" w:hAnsi="仿宋_GB2312" w:cs="Times New Roman"/>
                <w:sz w:val="24"/>
                <w:szCs w:val="24"/>
              </w:rPr>
            </w:pPr>
            <w:r w:rsidRPr="00957907">
              <w:rPr>
                <w:rFonts w:ascii="仿宋_GB2312" w:eastAsia="宋体" w:hAnsi="仿宋_GB2312" w:cs="Times New Roman"/>
                <w:sz w:val="24"/>
                <w:szCs w:val="24"/>
              </w:rPr>
              <w:t>全国普通高等学校计划内统招全日制本科及以上学历</w:t>
            </w:r>
          </w:p>
        </w:tc>
        <w:tc>
          <w:tcPr>
            <w:tcW w:w="2260"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957907" w:rsidRPr="00957907" w:rsidRDefault="00957907" w:rsidP="00957907">
            <w:pPr>
              <w:adjustRightInd/>
              <w:spacing w:after="0" w:line="300" w:lineRule="atLeast"/>
              <w:rPr>
                <w:rFonts w:ascii="仿宋_GB2312" w:eastAsia="宋体" w:hAnsi="仿宋_GB2312" w:cs="Times New Roman"/>
                <w:color w:val="000000"/>
                <w:sz w:val="24"/>
                <w:szCs w:val="24"/>
              </w:rPr>
            </w:pPr>
            <w:r w:rsidRPr="00957907">
              <w:rPr>
                <w:rFonts w:ascii="仿宋_GB2312" w:eastAsia="宋体" w:hAnsi="仿宋_GB2312" w:cs="Times New Roman"/>
                <w:color w:val="000000"/>
                <w:sz w:val="24"/>
                <w:szCs w:val="24"/>
              </w:rPr>
              <w:t>中国现当代文学、汉语言文学</w:t>
            </w:r>
          </w:p>
        </w:tc>
        <w:tc>
          <w:tcPr>
            <w:tcW w:w="6255"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957907" w:rsidRPr="00957907" w:rsidRDefault="00957907" w:rsidP="00957907">
            <w:pPr>
              <w:adjustRightInd/>
              <w:spacing w:after="0" w:line="300" w:lineRule="atLeast"/>
              <w:rPr>
                <w:rFonts w:ascii="仿宋_GB2312" w:eastAsia="宋体" w:hAnsi="仿宋_GB2312" w:cs="Times New Roman"/>
                <w:color w:val="000000"/>
                <w:sz w:val="24"/>
                <w:szCs w:val="24"/>
              </w:rPr>
            </w:pPr>
            <w:r w:rsidRPr="00957907">
              <w:rPr>
                <w:rFonts w:ascii="仿宋_GB2312" w:eastAsia="宋体" w:hAnsi="仿宋_GB2312" w:cs="Times New Roman"/>
                <w:sz w:val="24"/>
                <w:szCs w:val="24"/>
              </w:rPr>
              <w:t>全国普通高等学校计划内统招全日制本科学历，具有</w:t>
            </w:r>
            <w:r w:rsidRPr="00957907">
              <w:rPr>
                <w:rFonts w:ascii="仿宋_GB2312" w:eastAsia="宋体" w:hAnsi="仿宋_GB2312" w:cs="Times New Roman"/>
                <w:sz w:val="24"/>
                <w:szCs w:val="24"/>
              </w:rPr>
              <w:t>5</w:t>
            </w:r>
            <w:r w:rsidRPr="00957907">
              <w:rPr>
                <w:rFonts w:ascii="仿宋_GB2312" w:eastAsia="宋体" w:hAnsi="仿宋_GB2312" w:cs="Times New Roman"/>
                <w:sz w:val="24"/>
                <w:szCs w:val="24"/>
              </w:rPr>
              <w:t>年及以上专业工作经历；或全国普通高等学校计划内统招全日制硕士研究生学历，具有</w:t>
            </w:r>
            <w:r w:rsidRPr="00957907">
              <w:rPr>
                <w:rFonts w:ascii="仿宋_GB2312" w:eastAsia="宋体" w:hAnsi="仿宋_GB2312" w:cs="Times New Roman"/>
                <w:sz w:val="24"/>
                <w:szCs w:val="24"/>
              </w:rPr>
              <w:t>2</w:t>
            </w:r>
            <w:r w:rsidRPr="00957907">
              <w:rPr>
                <w:rFonts w:ascii="仿宋_GB2312" w:eastAsia="宋体" w:hAnsi="仿宋_GB2312" w:cs="Times New Roman"/>
                <w:sz w:val="24"/>
                <w:szCs w:val="24"/>
              </w:rPr>
              <w:t>年及以上专业工作经历。</w:t>
            </w:r>
          </w:p>
        </w:tc>
        <w:tc>
          <w:tcPr>
            <w:tcW w:w="1215"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957907" w:rsidRPr="00957907" w:rsidRDefault="00957907" w:rsidP="00957907">
            <w:pPr>
              <w:adjustRightInd/>
              <w:spacing w:after="0" w:line="300" w:lineRule="atLeast"/>
              <w:jc w:val="center"/>
              <w:rPr>
                <w:rFonts w:ascii="仿宋_GB2312" w:eastAsia="宋体" w:hAnsi="仿宋_GB2312" w:cs="Times New Roman"/>
                <w:color w:val="000000"/>
                <w:sz w:val="24"/>
                <w:szCs w:val="24"/>
              </w:rPr>
            </w:pPr>
            <w:r w:rsidRPr="00957907">
              <w:rPr>
                <w:rFonts w:ascii="仿宋_GB2312" w:eastAsia="宋体" w:hAnsi="仿宋_GB2312" w:cs="Times New Roman"/>
                <w:sz w:val="24"/>
                <w:szCs w:val="24"/>
              </w:rPr>
              <w:t>综合知识申论</w:t>
            </w:r>
          </w:p>
        </w:tc>
      </w:tr>
      <w:tr w:rsidR="00957907" w:rsidRPr="00957907" w:rsidTr="00957907">
        <w:trPr>
          <w:trHeight w:val="992"/>
          <w:jc w:val="center"/>
        </w:trPr>
        <w:tc>
          <w:tcPr>
            <w:tcW w:w="76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7907" w:rsidRPr="00957907" w:rsidRDefault="00957907" w:rsidP="00957907">
            <w:pPr>
              <w:adjustRightInd/>
              <w:spacing w:after="0" w:line="300" w:lineRule="atLeast"/>
              <w:jc w:val="center"/>
              <w:rPr>
                <w:rFonts w:ascii="仿宋_GB2312" w:eastAsia="宋体" w:hAnsi="仿宋_GB2312" w:cs="Times New Roman"/>
                <w:color w:val="000000"/>
                <w:sz w:val="24"/>
                <w:szCs w:val="24"/>
              </w:rPr>
            </w:pPr>
            <w:r w:rsidRPr="00957907">
              <w:rPr>
                <w:rFonts w:ascii="仿宋_GB2312" w:eastAsia="宋体" w:hAnsi="仿宋_GB2312" w:cs="Times New Roman"/>
                <w:color w:val="000000"/>
                <w:sz w:val="24"/>
                <w:szCs w:val="24"/>
              </w:rPr>
              <w:t>中级</w:t>
            </w:r>
          </w:p>
          <w:p w:rsidR="00957907" w:rsidRPr="00957907" w:rsidRDefault="00957907" w:rsidP="00957907">
            <w:pPr>
              <w:adjustRightInd/>
              <w:spacing w:after="0" w:line="300" w:lineRule="atLeast"/>
              <w:jc w:val="center"/>
              <w:rPr>
                <w:rFonts w:ascii="仿宋_GB2312" w:eastAsia="宋体" w:hAnsi="仿宋_GB2312" w:cs="Times New Roman"/>
                <w:color w:val="000000"/>
                <w:sz w:val="24"/>
                <w:szCs w:val="24"/>
              </w:rPr>
            </w:pPr>
            <w:r w:rsidRPr="00957907">
              <w:rPr>
                <w:rFonts w:ascii="仿宋_GB2312" w:eastAsia="宋体" w:hAnsi="仿宋_GB2312" w:cs="Times New Roman"/>
                <w:color w:val="000000"/>
                <w:sz w:val="24"/>
                <w:szCs w:val="24"/>
              </w:rPr>
              <w:t>雇员</w:t>
            </w:r>
          </w:p>
        </w:tc>
        <w:tc>
          <w:tcPr>
            <w:tcW w:w="870"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957907" w:rsidRPr="00957907" w:rsidRDefault="00957907" w:rsidP="00957907">
            <w:pPr>
              <w:adjustRightInd/>
              <w:spacing w:after="0" w:line="300" w:lineRule="atLeast"/>
              <w:jc w:val="center"/>
              <w:rPr>
                <w:rFonts w:ascii="仿宋_GB2312" w:eastAsia="宋体" w:hAnsi="仿宋_GB2312" w:cs="Times New Roman"/>
                <w:color w:val="000000"/>
                <w:sz w:val="24"/>
                <w:szCs w:val="24"/>
              </w:rPr>
            </w:pPr>
            <w:r w:rsidRPr="00957907">
              <w:rPr>
                <w:rFonts w:ascii="仿宋_GB2312" w:eastAsia="宋体" w:hAnsi="仿宋_GB2312" w:cs="Times New Roman"/>
                <w:color w:val="000000"/>
                <w:sz w:val="24"/>
                <w:szCs w:val="24"/>
              </w:rPr>
              <w:t>业务管理</w:t>
            </w:r>
          </w:p>
        </w:tc>
        <w:tc>
          <w:tcPr>
            <w:tcW w:w="675"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957907" w:rsidRPr="00957907" w:rsidRDefault="00957907" w:rsidP="00957907">
            <w:pPr>
              <w:adjustRightInd/>
              <w:spacing w:after="0" w:line="300" w:lineRule="atLeast"/>
              <w:jc w:val="center"/>
              <w:rPr>
                <w:rFonts w:ascii="仿宋_GB2312" w:eastAsia="宋体" w:hAnsi="仿宋_GB2312" w:cs="Times New Roman"/>
                <w:color w:val="000000"/>
                <w:sz w:val="24"/>
                <w:szCs w:val="24"/>
              </w:rPr>
            </w:pPr>
            <w:r w:rsidRPr="00957907">
              <w:rPr>
                <w:rFonts w:ascii="仿宋_GB2312" w:eastAsia="宋体" w:hAnsi="仿宋_GB2312" w:cs="Times New Roman"/>
                <w:color w:val="000000"/>
                <w:sz w:val="24"/>
                <w:szCs w:val="24"/>
              </w:rPr>
              <w:t>2</w:t>
            </w:r>
          </w:p>
        </w:tc>
        <w:tc>
          <w:tcPr>
            <w:tcW w:w="735"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957907" w:rsidRPr="00957907" w:rsidRDefault="00957907" w:rsidP="00957907">
            <w:pPr>
              <w:adjustRightInd/>
              <w:spacing w:after="0" w:line="300" w:lineRule="atLeast"/>
              <w:jc w:val="center"/>
              <w:rPr>
                <w:rFonts w:ascii="仿宋_GB2312" w:eastAsia="宋体" w:hAnsi="仿宋_GB2312" w:cs="Times New Roman"/>
                <w:sz w:val="24"/>
                <w:szCs w:val="24"/>
              </w:rPr>
            </w:pPr>
            <w:r w:rsidRPr="00957907">
              <w:rPr>
                <w:rFonts w:ascii="仿宋_GB2312" w:eastAsia="宋体" w:hAnsi="仿宋_GB2312" w:cs="Times New Roman"/>
                <w:sz w:val="24"/>
                <w:szCs w:val="24"/>
              </w:rPr>
              <w:t>35</w:t>
            </w:r>
            <w:r w:rsidRPr="00957907">
              <w:rPr>
                <w:rFonts w:ascii="仿宋_GB2312" w:eastAsia="宋体" w:hAnsi="仿宋_GB2312" w:cs="Times New Roman"/>
                <w:sz w:val="24"/>
                <w:szCs w:val="24"/>
              </w:rPr>
              <w:t>岁</w:t>
            </w:r>
          </w:p>
          <w:p w:rsidR="00957907" w:rsidRPr="00957907" w:rsidRDefault="00957907" w:rsidP="00957907">
            <w:pPr>
              <w:adjustRightInd/>
              <w:spacing w:after="0" w:line="300" w:lineRule="atLeast"/>
              <w:jc w:val="center"/>
              <w:rPr>
                <w:rFonts w:ascii="仿宋_GB2312" w:eastAsia="宋体" w:hAnsi="仿宋_GB2312" w:cs="Times New Roman"/>
                <w:color w:val="000000"/>
                <w:sz w:val="24"/>
                <w:szCs w:val="24"/>
              </w:rPr>
            </w:pPr>
            <w:r w:rsidRPr="00957907">
              <w:rPr>
                <w:rFonts w:ascii="仿宋_GB2312" w:eastAsia="宋体" w:hAnsi="仿宋_GB2312" w:cs="Times New Roman"/>
                <w:sz w:val="24"/>
                <w:szCs w:val="24"/>
              </w:rPr>
              <w:t>以下</w:t>
            </w:r>
          </w:p>
        </w:tc>
        <w:tc>
          <w:tcPr>
            <w:tcW w:w="2190"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957907" w:rsidRPr="00957907" w:rsidRDefault="00957907" w:rsidP="00957907">
            <w:pPr>
              <w:adjustRightInd/>
              <w:spacing w:after="0" w:line="300" w:lineRule="atLeast"/>
              <w:rPr>
                <w:rFonts w:ascii="仿宋_GB2312" w:eastAsia="宋体" w:hAnsi="仿宋_GB2312" w:cs="Times New Roman"/>
                <w:sz w:val="24"/>
                <w:szCs w:val="24"/>
              </w:rPr>
            </w:pPr>
            <w:r w:rsidRPr="00957907">
              <w:rPr>
                <w:rFonts w:ascii="仿宋_GB2312" w:eastAsia="宋体" w:hAnsi="仿宋_GB2312" w:cs="Times New Roman"/>
                <w:sz w:val="24"/>
                <w:szCs w:val="24"/>
              </w:rPr>
              <w:t>全国普通高等学校计划内统招全日制本科及以上学历</w:t>
            </w:r>
          </w:p>
        </w:tc>
        <w:tc>
          <w:tcPr>
            <w:tcW w:w="2260"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957907" w:rsidRPr="00957907" w:rsidRDefault="00957907" w:rsidP="00957907">
            <w:pPr>
              <w:adjustRightInd/>
              <w:spacing w:after="0" w:line="300" w:lineRule="atLeast"/>
              <w:rPr>
                <w:rFonts w:ascii="仿宋_GB2312" w:eastAsia="宋体" w:hAnsi="仿宋_GB2312" w:cs="Times New Roman"/>
                <w:color w:val="000000"/>
                <w:sz w:val="24"/>
                <w:szCs w:val="24"/>
              </w:rPr>
            </w:pPr>
            <w:r w:rsidRPr="00957907">
              <w:rPr>
                <w:rFonts w:ascii="仿宋_GB2312" w:eastAsia="宋体" w:hAnsi="仿宋_GB2312" w:cs="Times New Roman"/>
                <w:color w:val="000000"/>
                <w:sz w:val="24"/>
                <w:szCs w:val="24"/>
              </w:rPr>
              <w:t>图书馆学、中国古典文献学、古典文献学、编辑出版学</w:t>
            </w:r>
          </w:p>
        </w:tc>
        <w:tc>
          <w:tcPr>
            <w:tcW w:w="6255"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957907" w:rsidRPr="00957907" w:rsidRDefault="00957907" w:rsidP="00957907">
            <w:pPr>
              <w:adjustRightInd/>
              <w:spacing w:after="0" w:line="300" w:lineRule="atLeast"/>
              <w:rPr>
                <w:rFonts w:ascii="仿宋_GB2312" w:eastAsia="宋体" w:hAnsi="仿宋_GB2312" w:cs="Times New Roman"/>
                <w:color w:val="000000"/>
                <w:sz w:val="24"/>
                <w:szCs w:val="24"/>
              </w:rPr>
            </w:pPr>
            <w:r w:rsidRPr="00957907">
              <w:rPr>
                <w:rFonts w:ascii="仿宋_GB2312" w:eastAsia="宋体" w:hAnsi="仿宋_GB2312" w:cs="Times New Roman"/>
                <w:sz w:val="24"/>
                <w:szCs w:val="24"/>
              </w:rPr>
              <w:t>全国普通高等学校计划内统招全日制本科学历，具有</w:t>
            </w:r>
            <w:r w:rsidRPr="00957907">
              <w:rPr>
                <w:rFonts w:ascii="仿宋_GB2312" w:eastAsia="宋体" w:hAnsi="仿宋_GB2312" w:cs="Times New Roman"/>
                <w:sz w:val="24"/>
                <w:szCs w:val="24"/>
              </w:rPr>
              <w:t>5</w:t>
            </w:r>
            <w:r w:rsidRPr="00957907">
              <w:rPr>
                <w:rFonts w:ascii="仿宋_GB2312" w:eastAsia="宋体" w:hAnsi="仿宋_GB2312" w:cs="Times New Roman"/>
                <w:sz w:val="24"/>
                <w:szCs w:val="24"/>
              </w:rPr>
              <w:t>年及以上专业工作经历；或全国普通高等学校计划内统招全日制硕士研究生学历，具有</w:t>
            </w:r>
            <w:r w:rsidRPr="00957907">
              <w:rPr>
                <w:rFonts w:ascii="仿宋_GB2312" w:eastAsia="宋体" w:hAnsi="仿宋_GB2312" w:cs="Times New Roman"/>
                <w:sz w:val="24"/>
                <w:szCs w:val="24"/>
              </w:rPr>
              <w:t>2</w:t>
            </w:r>
            <w:r w:rsidRPr="00957907">
              <w:rPr>
                <w:rFonts w:ascii="仿宋_GB2312" w:eastAsia="宋体" w:hAnsi="仿宋_GB2312" w:cs="Times New Roman"/>
                <w:sz w:val="24"/>
                <w:szCs w:val="24"/>
              </w:rPr>
              <w:t>年及以上专业工作经历。</w:t>
            </w:r>
          </w:p>
        </w:tc>
        <w:tc>
          <w:tcPr>
            <w:tcW w:w="1215"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957907" w:rsidRPr="00957907" w:rsidRDefault="00957907" w:rsidP="00957907">
            <w:pPr>
              <w:adjustRightInd/>
              <w:spacing w:after="0" w:line="300" w:lineRule="atLeast"/>
              <w:jc w:val="center"/>
              <w:rPr>
                <w:rFonts w:ascii="仿宋_GB2312" w:eastAsia="宋体" w:hAnsi="仿宋_GB2312" w:cs="Times New Roman"/>
                <w:color w:val="000000"/>
                <w:sz w:val="24"/>
                <w:szCs w:val="24"/>
              </w:rPr>
            </w:pPr>
            <w:r w:rsidRPr="00957907">
              <w:rPr>
                <w:rFonts w:ascii="仿宋_GB2312" w:eastAsia="宋体" w:hAnsi="仿宋_GB2312" w:cs="Times New Roman"/>
                <w:color w:val="000000"/>
                <w:sz w:val="24"/>
                <w:szCs w:val="24"/>
              </w:rPr>
              <w:t>综合知识申论</w:t>
            </w:r>
          </w:p>
        </w:tc>
      </w:tr>
      <w:tr w:rsidR="00957907" w:rsidRPr="00957907" w:rsidTr="00957907">
        <w:trPr>
          <w:trHeight w:val="960"/>
          <w:jc w:val="center"/>
        </w:trPr>
        <w:tc>
          <w:tcPr>
            <w:tcW w:w="76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7907" w:rsidRPr="00957907" w:rsidRDefault="00957907" w:rsidP="00957907">
            <w:pPr>
              <w:adjustRightInd/>
              <w:spacing w:after="0" w:line="300" w:lineRule="atLeast"/>
              <w:jc w:val="center"/>
              <w:rPr>
                <w:rFonts w:ascii="仿宋_GB2312" w:eastAsia="宋体" w:hAnsi="仿宋_GB2312" w:cs="Times New Roman"/>
                <w:color w:val="000000"/>
                <w:sz w:val="24"/>
                <w:szCs w:val="24"/>
              </w:rPr>
            </w:pPr>
            <w:r w:rsidRPr="00957907">
              <w:rPr>
                <w:rFonts w:ascii="仿宋_GB2312" w:eastAsia="宋体" w:hAnsi="仿宋_GB2312" w:cs="Times New Roman"/>
                <w:color w:val="000000"/>
                <w:sz w:val="24"/>
                <w:szCs w:val="24"/>
              </w:rPr>
              <w:t>中级</w:t>
            </w:r>
          </w:p>
          <w:p w:rsidR="00957907" w:rsidRPr="00957907" w:rsidRDefault="00957907" w:rsidP="00957907">
            <w:pPr>
              <w:adjustRightInd/>
              <w:spacing w:after="0" w:line="300" w:lineRule="atLeast"/>
              <w:jc w:val="center"/>
              <w:rPr>
                <w:rFonts w:ascii="仿宋_GB2312" w:eastAsia="宋体" w:hAnsi="仿宋_GB2312" w:cs="Times New Roman"/>
                <w:color w:val="000000"/>
                <w:sz w:val="24"/>
                <w:szCs w:val="24"/>
              </w:rPr>
            </w:pPr>
            <w:r w:rsidRPr="00957907">
              <w:rPr>
                <w:rFonts w:ascii="仿宋_GB2312" w:eastAsia="宋体" w:hAnsi="仿宋_GB2312" w:cs="Times New Roman"/>
                <w:color w:val="000000"/>
                <w:sz w:val="24"/>
                <w:szCs w:val="24"/>
              </w:rPr>
              <w:t>雇员</w:t>
            </w:r>
          </w:p>
        </w:tc>
        <w:tc>
          <w:tcPr>
            <w:tcW w:w="870"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957907" w:rsidRPr="00957907" w:rsidRDefault="00957907" w:rsidP="00957907">
            <w:pPr>
              <w:adjustRightInd/>
              <w:spacing w:after="0" w:line="300" w:lineRule="atLeast"/>
              <w:jc w:val="center"/>
              <w:rPr>
                <w:rFonts w:ascii="仿宋_GB2312" w:eastAsia="宋体" w:hAnsi="仿宋_GB2312" w:cs="Times New Roman"/>
                <w:color w:val="000000"/>
                <w:sz w:val="24"/>
                <w:szCs w:val="24"/>
              </w:rPr>
            </w:pPr>
            <w:r w:rsidRPr="00957907">
              <w:rPr>
                <w:rFonts w:ascii="仿宋_GB2312" w:eastAsia="宋体" w:hAnsi="仿宋_GB2312" w:cs="Times New Roman"/>
                <w:color w:val="000000"/>
                <w:sz w:val="24"/>
                <w:szCs w:val="24"/>
              </w:rPr>
              <w:t>宣传推广</w:t>
            </w:r>
          </w:p>
        </w:tc>
        <w:tc>
          <w:tcPr>
            <w:tcW w:w="675"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957907" w:rsidRPr="00957907" w:rsidRDefault="00957907" w:rsidP="00957907">
            <w:pPr>
              <w:adjustRightInd/>
              <w:spacing w:after="0" w:line="300" w:lineRule="atLeast"/>
              <w:jc w:val="center"/>
              <w:rPr>
                <w:rFonts w:ascii="仿宋_GB2312" w:eastAsia="宋体" w:hAnsi="仿宋_GB2312" w:cs="Times New Roman"/>
                <w:color w:val="000000"/>
                <w:sz w:val="24"/>
                <w:szCs w:val="24"/>
              </w:rPr>
            </w:pPr>
            <w:r w:rsidRPr="00957907">
              <w:rPr>
                <w:rFonts w:ascii="仿宋_GB2312" w:eastAsia="宋体" w:hAnsi="仿宋_GB2312" w:cs="Times New Roman"/>
                <w:color w:val="000000"/>
                <w:sz w:val="24"/>
                <w:szCs w:val="24"/>
              </w:rPr>
              <w:t>2</w:t>
            </w:r>
          </w:p>
        </w:tc>
        <w:tc>
          <w:tcPr>
            <w:tcW w:w="735"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957907" w:rsidRPr="00957907" w:rsidRDefault="00957907" w:rsidP="00957907">
            <w:pPr>
              <w:adjustRightInd/>
              <w:spacing w:after="0" w:line="300" w:lineRule="atLeast"/>
              <w:jc w:val="center"/>
              <w:rPr>
                <w:rFonts w:ascii="仿宋_GB2312" w:eastAsia="宋体" w:hAnsi="仿宋_GB2312" w:cs="Times New Roman"/>
                <w:sz w:val="24"/>
                <w:szCs w:val="24"/>
              </w:rPr>
            </w:pPr>
            <w:r w:rsidRPr="00957907">
              <w:rPr>
                <w:rFonts w:ascii="仿宋_GB2312" w:eastAsia="宋体" w:hAnsi="仿宋_GB2312" w:cs="Times New Roman"/>
                <w:sz w:val="24"/>
                <w:szCs w:val="24"/>
              </w:rPr>
              <w:t>35</w:t>
            </w:r>
            <w:r w:rsidRPr="00957907">
              <w:rPr>
                <w:rFonts w:ascii="仿宋_GB2312" w:eastAsia="宋体" w:hAnsi="仿宋_GB2312" w:cs="Times New Roman"/>
                <w:sz w:val="24"/>
                <w:szCs w:val="24"/>
              </w:rPr>
              <w:t>岁</w:t>
            </w:r>
          </w:p>
          <w:p w:rsidR="00957907" w:rsidRPr="00957907" w:rsidRDefault="00957907" w:rsidP="00957907">
            <w:pPr>
              <w:adjustRightInd/>
              <w:spacing w:after="0" w:line="300" w:lineRule="atLeast"/>
              <w:jc w:val="center"/>
              <w:rPr>
                <w:rFonts w:ascii="仿宋_GB2312" w:eastAsia="宋体" w:hAnsi="仿宋_GB2312" w:cs="Times New Roman"/>
                <w:color w:val="000000"/>
                <w:sz w:val="24"/>
                <w:szCs w:val="24"/>
              </w:rPr>
            </w:pPr>
            <w:r w:rsidRPr="00957907">
              <w:rPr>
                <w:rFonts w:ascii="仿宋_GB2312" w:eastAsia="宋体" w:hAnsi="仿宋_GB2312" w:cs="Times New Roman"/>
                <w:sz w:val="24"/>
                <w:szCs w:val="24"/>
              </w:rPr>
              <w:t>以下</w:t>
            </w:r>
          </w:p>
        </w:tc>
        <w:tc>
          <w:tcPr>
            <w:tcW w:w="2190"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957907" w:rsidRPr="00957907" w:rsidRDefault="00957907" w:rsidP="00957907">
            <w:pPr>
              <w:adjustRightInd/>
              <w:spacing w:after="0" w:line="300" w:lineRule="atLeast"/>
              <w:rPr>
                <w:rFonts w:ascii="仿宋_GB2312" w:eastAsia="宋体" w:hAnsi="仿宋_GB2312" w:cs="Times New Roman"/>
                <w:sz w:val="24"/>
                <w:szCs w:val="24"/>
              </w:rPr>
            </w:pPr>
            <w:r w:rsidRPr="00957907">
              <w:rPr>
                <w:rFonts w:ascii="仿宋_GB2312" w:eastAsia="宋体" w:hAnsi="仿宋_GB2312" w:cs="Times New Roman"/>
                <w:sz w:val="24"/>
                <w:szCs w:val="24"/>
              </w:rPr>
              <w:t>全国普通高等学校计划内统</w:t>
            </w:r>
            <w:r w:rsidRPr="00957907">
              <w:rPr>
                <w:rFonts w:ascii="仿宋_GB2312" w:eastAsia="宋体" w:hAnsi="仿宋_GB2312" w:cs="Times New Roman"/>
                <w:sz w:val="24"/>
                <w:szCs w:val="24"/>
              </w:rPr>
              <w:lastRenderedPageBreak/>
              <w:t>招全日制本科及以上学历</w:t>
            </w:r>
          </w:p>
        </w:tc>
        <w:tc>
          <w:tcPr>
            <w:tcW w:w="2260"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957907" w:rsidRPr="00957907" w:rsidRDefault="00957907" w:rsidP="00957907">
            <w:pPr>
              <w:adjustRightInd/>
              <w:spacing w:after="0" w:line="300" w:lineRule="atLeast"/>
              <w:rPr>
                <w:rFonts w:ascii="仿宋_GB2312" w:eastAsia="宋体" w:hAnsi="仿宋_GB2312" w:cs="Times New Roman"/>
                <w:color w:val="000000"/>
                <w:sz w:val="24"/>
                <w:szCs w:val="24"/>
              </w:rPr>
            </w:pPr>
            <w:r w:rsidRPr="00957907">
              <w:rPr>
                <w:rFonts w:ascii="仿宋_GB2312" w:eastAsia="宋体" w:hAnsi="仿宋_GB2312" w:cs="Times New Roman"/>
                <w:color w:val="000000"/>
                <w:sz w:val="24"/>
                <w:szCs w:val="24"/>
              </w:rPr>
              <w:lastRenderedPageBreak/>
              <w:t>广告学、市场营销</w:t>
            </w:r>
          </w:p>
        </w:tc>
        <w:tc>
          <w:tcPr>
            <w:tcW w:w="6255"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957907" w:rsidRPr="00957907" w:rsidRDefault="00957907" w:rsidP="00957907">
            <w:pPr>
              <w:adjustRightInd/>
              <w:spacing w:after="0" w:line="300" w:lineRule="atLeast"/>
              <w:rPr>
                <w:rFonts w:ascii="仿宋_GB2312" w:eastAsia="宋体" w:hAnsi="仿宋_GB2312" w:cs="Times New Roman"/>
                <w:color w:val="000000"/>
                <w:sz w:val="24"/>
                <w:szCs w:val="24"/>
              </w:rPr>
            </w:pPr>
            <w:r w:rsidRPr="00957907">
              <w:rPr>
                <w:rFonts w:ascii="仿宋_GB2312" w:eastAsia="宋体" w:hAnsi="仿宋_GB2312" w:cs="Times New Roman"/>
                <w:sz w:val="24"/>
                <w:szCs w:val="24"/>
              </w:rPr>
              <w:t>全国普通高等学校计划内统招全日制本科学历，具有</w:t>
            </w:r>
            <w:r w:rsidRPr="00957907">
              <w:rPr>
                <w:rFonts w:ascii="仿宋_GB2312" w:eastAsia="宋体" w:hAnsi="仿宋_GB2312" w:cs="Times New Roman"/>
                <w:sz w:val="24"/>
                <w:szCs w:val="24"/>
              </w:rPr>
              <w:t>5</w:t>
            </w:r>
            <w:r w:rsidRPr="00957907">
              <w:rPr>
                <w:rFonts w:ascii="仿宋_GB2312" w:eastAsia="宋体" w:hAnsi="仿宋_GB2312" w:cs="Times New Roman"/>
                <w:sz w:val="24"/>
                <w:szCs w:val="24"/>
              </w:rPr>
              <w:t>年及以上专业工作经历；或全国普通高等学校</w:t>
            </w:r>
            <w:r w:rsidRPr="00957907">
              <w:rPr>
                <w:rFonts w:ascii="仿宋_GB2312" w:eastAsia="宋体" w:hAnsi="仿宋_GB2312" w:cs="Times New Roman"/>
                <w:sz w:val="24"/>
                <w:szCs w:val="24"/>
              </w:rPr>
              <w:lastRenderedPageBreak/>
              <w:t>计划内统招全日制硕士研究生学历，具有</w:t>
            </w:r>
            <w:r w:rsidRPr="00957907">
              <w:rPr>
                <w:rFonts w:ascii="仿宋_GB2312" w:eastAsia="宋体" w:hAnsi="仿宋_GB2312" w:cs="Times New Roman"/>
                <w:sz w:val="24"/>
                <w:szCs w:val="24"/>
              </w:rPr>
              <w:t>2</w:t>
            </w:r>
            <w:r w:rsidRPr="00957907">
              <w:rPr>
                <w:rFonts w:ascii="仿宋_GB2312" w:eastAsia="宋体" w:hAnsi="仿宋_GB2312" w:cs="Times New Roman"/>
                <w:sz w:val="24"/>
                <w:szCs w:val="24"/>
              </w:rPr>
              <w:t>年及以上专业工作经历。</w:t>
            </w:r>
          </w:p>
        </w:tc>
        <w:tc>
          <w:tcPr>
            <w:tcW w:w="1215"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957907" w:rsidRPr="00957907" w:rsidRDefault="00957907" w:rsidP="00957907">
            <w:pPr>
              <w:adjustRightInd/>
              <w:spacing w:after="0" w:line="300" w:lineRule="atLeast"/>
              <w:jc w:val="center"/>
              <w:rPr>
                <w:rFonts w:ascii="仿宋_GB2312" w:eastAsia="宋体" w:hAnsi="仿宋_GB2312" w:cs="Times New Roman"/>
                <w:color w:val="000000"/>
                <w:sz w:val="24"/>
                <w:szCs w:val="24"/>
              </w:rPr>
            </w:pPr>
            <w:r w:rsidRPr="00957907">
              <w:rPr>
                <w:rFonts w:ascii="仿宋_GB2312" w:eastAsia="宋体" w:hAnsi="仿宋_GB2312" w:cs="Times New Roman"/>
                <w:color w:val="000000"/>
                <w:sz w:val="24"/>
                <w:szCs w:val="24"/>
              </w:rPr>
              <w:lastRenderedPageBreak/>
              <w:t>综合知识申论</w:t>
            </w:r>
          </w:p>
        </w:tc>
      </w:tr>
    </w:tbl>
    <w:p w:rsidR="00957907" w:rsidRPr="00957907" w:rsidRDefault="00957907" w:rsidP="00957907">
      <w:pPr>
        <w:autoSpaceDN w:val="0"/>
        <w:adjustRightInd/>
        <w:spacing w:after="0" w:line="360" w:lineRule="atLeast"/>
        <w:jc w:val="both"/>
        <w:rPr>
          <w:rFonts w:ascii="宋体" w:eastAsia="宋体" w:hAnsi="宋体" w:cs="Times New Roman" w:hint="eastAsia"/>
          <w:sz w:val="21"/>
          <w:szCs w:val="21"/>
        </w:rPr>
      </w:pPr>
    </w:p>
    <w:p w:rsidR="00957907" w:rsidRPr="00957907" w:rsidRDefault="00957907" w:rsidP="00957907">
      <w:pPr>
        <w:autoSpaceDN w:val="0"/>
        <w:adjustRightInd/>
        <w:spacing w:after="0" w:line="360" w:lineRule="atLeast"/>
        <w:jc w:val="both"/>
        <w:rPr>
          <w:rFonts w:ascii="宋体" w:eastAsia="宋体" w:hAnsi="宋体" w:cs="Times New Roman" w:hint="eastAsia"/>
          <w:sz w:val="21"/>
          <w:szCs w:val="21"/>
        </w:rPr>
      </w:pPr>
    </w:p>
    <w:p w:rsidR="00957907" w:rsidRPr="00957907" w:rsidRDefault="00957907" w:rsidP="00957907">
      <w:pPr>
        <w:adjustRightInd/>
        <w:spacing w:after="0"/>
        <w:jc w:val="both"/>
        <w:rPr>
          <w:rFonts w:ascii="Times New Roman" w:eastAsia="宋体" w:hAnsi="Times New Roman" w:cs="Times New Roman" w:hint="eastAsia"/>
          <w:sz w:val="21"/>
          <w:szCs w:val="21"/>
        </w:rPr>
      </w:pPr>
      <w:r w:rsidRPr="00957907">
        <w:rPr>
          <w:rFonts w:ascii="宋体" w:eastAsia="宋体" w:hAnsi="宋体" w:cs="Times New Roman" w:hint="eastAsia"/>
          <w:sz w:val="21"/>
          <w:szCs w:val="21"/>
        </w:rPr>
        <w:t xml:space="preserve">备注:    </w:t>
      </w:r>
      <w:r w:rsidRPr="00957907">
        <w:rPr>
          <w:rFonts w:ascii="Times New Roman" w:eastAsia="宋体" w:hAnsi="Times New Roman" w:cs="Times New Roman"/>
          <w:sz w:val="21"/>
          <w:szCs w:val="21"/>
        </w:rPr>
        <w:t>1</w:t>
      </w:r>
      <w:r w:rsidRPr="00957907">
        <w:rPr>
          <w:rFonts w:ascii="宋体" w:eastAsia="宋体" w:hAnsi="宋体" w:cs="Times New Roman" w:hint="eastAsia"/>
          <w:sz w:val="21"/>
          <w:szCs w:val="21"/>
        </w:rPr>
        <w:t>、</w:t>
      </w:r>
      <w:r w:rsidRPr="00957907">
        <w:rPr>
          <w:rFonts w:ascii="Times New Roman" w:eastAsia="宋体" w:hAnsi="Times New Roman" w:cs="Times New Roman"/>
          <w:sz w:val="21"/>
          <w:szCs w:val="21"/>
        </w:rPr>
        <w:t>3</w:t>
      </w:r>
      <w:r w:rsidRPr="00957907">
        <w:rPr>
          <w:rFonts w:ascii="宋体" w:eastAsia="宋体" w:hAnsi="宋体" w:cs="Times New Roman" w:hint="eastAsia"/>
          <w:sz w:val="21"/>
          <w:szCs w:val="21"/>
        </w:rPr>
        <w:t>5岁以下是指</w:t>
      </w:r>
      <w:r w:rsidRPr="00957907">
        <w:rPr>
          <w:rFonts w:ascii="Times New Roman" w:eastAsia="宋体" w:hAnsi="Times New Roman" w:cs="Times New Roman"/>
          <w:sz w:val="21"/>
          <w:szCs w:val="21"/>
        </w:rPr>
        <w:t>19</w:t>
      </w:r>
      <w:r w:rsidRPr="00957907">
        <w:rPr>
          <w:rFonts w:ascii="宋体" w:eastAsia="宋体" w:hAnsi="宋体" w:cs="Times New Roman" w:hint="eastAsia"/>
          <w:sz w:val="21"/>
          <w:szCs w:val="21"/>
        </w:rPr>
        <w:t>81年7月4日以后出生。</w:t>
      </w:r>
      <w:r w:rsidRPr="00957907">
        <w:rPr>
          <w:rFonts w:ascii="Times New Roman" w:eastAsia="宋体" w:hAnsi="Times New Roman" w:cs="Times New Roman"/>
          <w:sz w:val="21"/>
          <w:szCs w:val="21"/>
        </w:rPr>
        <w:t>2</w:t>
      </w:r>
      <w:r w:rsidRPr="00957907">
        <w:rPr>
          <w:rFonts w:ascii="宋体" w:eastAsia="宋体" w:hAnsi="宋体" w:cs="Times New Roman" w:hint="eastAsia"/>
          <w:sz w:val="21"/>
          <w:szCs w:val="21"/>
        </w:rPr>
        <w:t>、计划内统招正规全日制在读期间（含国外留学学习期间）不能视同为工作经历时间。有年限要求的工作经历应为全职工作经历；岗位所要求的工作经历，时间截止到报名首日。</w:t>
      </w:r>
      <w:r w:rsidRPr="00957907">
        <w:rPr>
          <w:rFonts w:ascii="Times New Roman" w:eastAsia="宋体" w:hAnsi="Times New Roman" w:cs="Times New Roman"/>
          <w:spacing w:val="-4"/>
          <w:sz w:val="21"/>
          <w:szCs w:val="21"/>
        </w:rPr>
        <w:t>3</w:t>
      </w:r>
      <w:r w:rsidRPr="00957907">
        <w:rPr>
          <w:rFonts w:ascii="宋体" w:eastAsia="宋体" w:hAnsi="宋体" w:cs="Times New Roman" w:hint="eastAsia"/>
          <w:spacing w:val="-4"/>
          <w:sz w:val="21"/>
          <w:szCs w:val="21"/>
        </w:rPr>
        <w:t>、国外留学所取得的学历学位须经教育部认证后才可报名，国外留学所取得的学历学位经教育部认证后可视同为相同等级国内计划内统招正规全日制学历。</w:t>
      </w:r>
      <w:r w:rsidRPr="00957907">
        <w:rPr>
          <w:rFonts w:ascii="宋体" w:eastAsia="宋体" w:hAnsi="宋体" w:cs="Times New Roman" w:hint="eastAsia"/>
          <w:sz w:val="21"/>
          <w:szCs w:val="21"/>
        </w:rPr>
        <w:t>4、本次招考报名截止日前未取得毕业证、学位证的全国普通高等学校计划内统招全日制在读学生不得参加报名（在读的全国普通高等学校计划内统招全日制非2016届研究生不能以本科学历报考，其他情形以此类推。2016届全国普通高等学校计划内统招应届毕业生资格复审时可暂凭加盖毕业院校就业部门印章的就业推荐表原件及岗位要求的其他相关材料报名，但资格终审时须提供毕业证、学位证的原件，否则取消录取资格）</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957907"/>
    <w:rsid w:val="00D00391"/>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0"/>
    <w:basedOn w:val="a"/>
    <w:rsid w:val="00957907"/>
    <w:pPr>
      <w:adjustRightInd/>
      <w:spacing w:after="0"/>
      <w:jc w:val="both"/>
    </w:pPr>
    <w:rPr>
      <w:rFonts w:ascii="Times New Roman" w:eastAsia="宋体"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divs>
    <w:div w:id="200673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2016-06-23T01:13:00Z</dcterms:modified>
</cp:coreProperties>
</file>