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4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u w:val="single"/>
          <w:shd w:val="clear" w:fill="FFFFFF"/>
          <w:lang w:val="en-US" w:eastAsia="zh-CN" w:bidi="ar"/>
        </w:rPr>
        <w:t>和平区退役士兵定向招考社区工作者拟录用人员名单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4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tbl>
      <w:tblPr>
        <w:tblW w:w="8383" w:type="dxa"/>
        <w:jc w:val="center"/>
        <w:tblInd w:w="7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2411"/>
        <w:gridCol w:w="48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姜大忠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2203811979****4212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黄光宇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2101811989****1217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刘思阳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2101111991****0519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胡启明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2101021985****221X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金煦博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2101061989****0019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邵昱翔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210102199****16917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孙俊迪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2107261993****0719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刘泽龙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2101031991****1214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杨畅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2101021988****1521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贾亮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2101111989****2531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赵凌建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2101141990****3618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何天一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2310841991****0012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范志强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2101021987****5314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付达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2101021986****2219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鞠芳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2101021989****1024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吴彤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8"/>
                <w:szCs w:val="28"/>
                <w:u w:val="none"/>
                <w:lang w:val="en-US" w:eastAsia="zh-CN" w:bidi="ar"/>
              </w:rPr>
              <w:t>2101021985****7261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79BF"/>
    <w:rsid w:val="6CA179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2016-07-06T07:18:00Z</dcterms:created>
  <dc:creator>Administrator</dc:creator>
  <cp:lastModifiedBy>Administrator</cp:lastModifiedBy>
  <dcterms:modified xsi:type="dcterms:W3CDTF">2016-07-06T07:18:41Z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