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311" w:rsidRDefault="00403311" w:rsidP="00403311">
      <w:pPr>
        <w:pStyle w:val="a3"/>
        <w:rPr>
          <w:sz w:val="27"/>
          <w:szCs w:val="27"/>
        </w:rPr>
      </w:pPr>
      <w:r>
        <w:rPr>
          <w:sz w:val="27"/>
          <w:szCs w:val="27"/>
        </w:rPr>
        <w:t>附件2：</w:t>
      </w:r>
    </w:p>
    <w:p w:rsidR="00403311" w:rsidRDefault="00403311" w:rsidP="00403311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>2016年重庆市招募“三支一扶”大学生</w:t>
      </w:r>
    </w:p>
    <w:p w:rsidR="00403311" w:rsidRDefault="00403311" w:rsidP="00403311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>笔试合格分数线的通知</w:t>
      </w:r>
    </w:p>
    <w:p w:rsidR="00403311" w:rsidRDefault="00403311" w:rsidP="00403311">
      <w:pPr>
        <w:pStyle w:val="a3"/>
      </w:pPr>
    </w:p>
    <w:p w:rsidR="00403311" w:rsidRDefault="00403311" w:rsidP="00403311">
      <w:pPr>
        <w:pStyle w:val="a3"/>
        <w:rPr>
          <w:sz w:val="27"/>
          <w:szCs w:val="27"/>
        </w:rPr>
      </w:pPr>
      <w:r>
        <w:rPr>
          <w:sz w:val="27"/>
          <w:szCs w:val="27"/>
        </w:rPr>
        <w:t>    根据2016年重庆市招募“三支一扶”大学生简章，按“都市功能核心区和都市功能拓展区、城市发展新区、渝东北生态涵养发展区和渝东南生态保护发展区”分别确定笔试合格分数线。现将笔试合格分数线公布如下：</w:t>
      </w:r>
    </w:p>
    <w:p w:rsidR="00403311" w:rsidRDefault="00403311" w:rsidP="00403311">
      <w:pPr>
        <w:pStyle w:val="a3"/>
        <w:rPr>
          <w:sz w:val="27"/>
          <w:szCs w:val="27"/>
        </w:rPr>
      </w:pPr>
      <w:r>
        <w:rPr>
          <w:sz w:val="27"/>
          <w:szCs w:val="27"/>
        </w:rPr>
        <w:t>    一、文化服务机构</w:t>
      </w:r>
    </w:p>
    <w:p w:rsidR="00403311" w:rsidRDefault="00403311" w:rsidP="00403311">
      <w:pPr>
        <w:pStyle w:val="a3"/>
        <w:rPr>
          <w:sz w:val="27"/>
          <w:szCs w:val="27"/>
        </w:rPr>
      </w:pPr>
      <w:r>
        <w:rPr>
          <w:sz w:val="27"/>
          <w:szCs w:val="27"/>
        </w:rPr>
        <w:t>    都市功能核心区和都市功能拓展区合格分数线为77分，城市发展新区合格分数线63分，渝东北生态涵养发展区和渝东南生态保护发展区合格分数线61.5分。</w:t>
      </w:r>
    </w:p>
    <w:p w:rsidR="00403311" w:rsidRDefault="00403311" w:rsidP="00403311">
      <w:pPr>
        <w:pStyle w:val="a3"/>
        <w:rPr>
          <w:sz w:val="27"/>
          <w:szCs w:val="27"/>
        </w:rPr>
      </w:pPr>
      <w:r>
        <w:rPr>
          <w:sz w:val="27"/>
          <w:szCs w:val="27"/>
        </w:rPr>
        <w:t>    二、劳动就业和社会保障服务机构</w:t>
      </w:r>
    </w:p>
    <w:p w:rsidR="00403311" w:rsidRDefault="00403311" w:rsidP="00403311">
      <w:pPr>
        <w:pStyle w:val="a3"/>
        <w:rPr>
          <w:sz w:val="27"/>
          <w:szCs w:val="27"/>
        </w:rPr>
      </w:pPr>
      <w:r>
        <w:rPr>
          <w:sz w:val="27"/>
          <w:szCs w:val="27"/>
        </w:rPr>
        <w:t>    城市发展新区合格分数线82.5分，渝东北生态涵养发展区和渝东南生态保护发展区合格分数线74分。</w:t>
      </w:r>
    </w:p>
    <w:p w:rsidR="00403311" w:rsidRDefault="00403311" w:rsidP="00403311">
      <w:pPr>
        <w:pStyle w:val="a3"/>
        <w:rPr>
          <w:sz w:val="27"/>
          <w:szCs w:val="27"/>
        </w:rPr>
      </w:pPr>
      <w:r>
        <w:rPr>
          <w:sz w:val="27"/>
          <w:szCs w:val="27"/>
        </w:rPr>
        <w:t>    三、农技服务机构</w:t>
      </w:r>
    </w:p>
    <w:p w:rsidR="00403311" w:rsidRDefault="00403311" w:rsidP="00403311">
      <w:pPr>
        <w:pStyle w:val="a3"/>
        <w:rPr>
          <w:sz w:val="27"/>
          <w:szCs w:val="27"/>
        </w:rPr>
      </w:pPr>
      <w:r>
        <w:rPr>
          <w:sz w:val="27"/>
          <w:szCs w:val="27"/>
        </w:rPr>
        <w:lastRenderedPageBreak/>
        <w:t>    都市功能核心区和都市功能拓展区合格分数线77分，城市发展新区合格分数线47分，渝东北生态涵养发展区和渝东南生态保护发展区合格分数线42分。</w:t>
      </w:r>
    </w:p>
    <w:p w:rsidR="00403311" w:rsidRDefault="00403311" w:rsidP="00403311">
      <w:pPr>
        <w:pStyle w:val="a3"/>
        <w:rPr>
          <w:sz w:val="27"/>
          <w:szCs w:val="27"/>
        </w:rPr>
      </w:pPr>
      <w:r>
        <w:rPr>
          <w:sz w:val="27"/>
          <w:szCs w:val="27"/>
        </w:rPr>
        <w:t>    四、医疗卫生机构</w:t>
      </w:r>
    </w:p>
    <w:p w:rsidR="00403311" w:rsidRDefault="00403311" w:rsidP="00403311">
      <w:pPr>
        <w:pStyle w:val="a3"/>
        <w:rPr>
          <w:sz w:val="27"/>
          <w:szCs w:val="27"/>
        </w:rPr>
      </w:pPr>
      <w:r>
        <w:rPr>
          <w:sz w:val="27"/>
          <w:szCs w:val="27"/>
        </w:rPr>
        <w:t>    城市发展新区合格分数线40分，渝东北生态涵养发展区和渝东南生态保护发展区合格分数线39.5分。</w:t>
      </w:r>
    </w:p>
    <w:p w:rsidR="00403311" w:rsidRDefault="00403311" w:rsidP="00403311">
      <w:pPr>
        <w:pStyle w:val="a3"/>
        <w:rPr>
          <w:sz w:val="27"/>
          <w:szCs w:val="27"/>
        </w:rPr>
      </w:pPr>
      <w:r>
        <w:rPr>
          <w:sz w:val="27"/>
          <w:szCs w:val="27"/>
        </w:rPr>
        <w:t>    五、村建及其他机构</w:t>
      </w:r>
    </w:p>
    <w:p w:rsidR="00403311" w:rsidRDefault="00403311" w:rsidP="00403311">
      <w:pPr>
        <w:pStyle w:val="a3"/>
        <w:rPr>
          <w:sz w:val="27"/>
          <w:szCs w:val="27"/>
        </w:rPr>
      </w:pPr>
      <w:r>
        <w:rPr>
          <w:sz w:val="27"/>
          <w:szCs w:val="27"/>
        </w:rPr>
        <w:t>    都市功能核心区和都市功能拓展区合格分数线82.5分，城市发展新区合格分数线67分，渝东北生态涵养发展区和渝东南生态保护发展区合格分数线56.5分。</w:t>
      </w:r>
    </w:p>
    <w:p w:rsidR="008761C8" w:rsidRDefault="00403311">
      <w:bookmarkStart w:id="0" w:name="_GoBack"/>
      <w:bookmarkEnd w:id="0"/>
    </w:p>
    <w:sectPr w:rsidR="008761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FA"/>
    <w:rsid w:val="00403311"/>
    <w:rsid w:val="00962F1A"/>
    <w:rsid w:val="00B73AFA"/>
    <w:rsid w:val="00F6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7A9CC-36A5-4036-A282-9DABFFD1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3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2</cp:revision>
  <dcterms:created xsi:type="dcterms:W3CDTF">2016-07-08T01:10:00Z</dcterms:created>
  <dcterms:modified xsi:type="dcterms:W3CDTF">2016-07-08T01:10:00Z</dcterms:modified>
</cp:coreProperties>
</file>