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widowControl/>
        <w:suppressLineNumbers w:val="0"/>
        <w:jc w:val="left"/>
      </w:pPr>
    </w:p>
    <w:tbl>
      <w:tblPr>
        <w:tblW w:w="1562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90"/>
        <w:gridCol w:w="2355"/>
        <w:gridCol w:w="825"/>
        <w:gridCol w:w="1785"/>
        <w:gridCol w:w="1245"/>
        <w:gridCol w:w="1860"/>
        <w:gridCol w:w="870"/>
        <w:gridCol w:w="4019"/>
        <w:gridCol w:w="10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5" w:hRule="atLeast"/>
        </w:trPr>
        <w:tc>
          <w:tcPr>
            <w:tcW w:w="14549" w:type="dxa"/>
            <w:gridSpan w:val="8"/>
            <w:tcBorders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48"/>
                <w:szCs w:val="4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48"/>
                <w:szCs w:val="48"/>
                <w:u w:val="none"/>
                <w:bdr w:val="none" w:color="auto" w:sz="0" w:space="0"/>
                <w:lang w:val="en-US" w:eastAsia="zh-CN" w:bidi="ar"/>
              </w:rPr>
              <w:t>青冈县</w:t>
            </w:r>
            <w:r>
              <w:rPr>
                <w:rFonts w:ascii="Tahoma" w:hAnsi="Tahoma" w:eastAsia="Tahoma" w:cs="Tahoma"/>
                <w:b/>
                <w:i w:val="0"/>
                <w:caps w:val="0"/>
                <w:color w:val="000000"/>
                <w:spacing w:val="0"/>
                <w:kern w:val="0"/>
                <w:sz w:val="48"/>
                <w:szCs w:val="48"/>
                <w:u w:val="none"/>
                <w:bdr w:val="none" w:color="auto" w:sz="0" w:space="0"/>
                <w:lang w:val="en-US" w:eastAsia="zh-CN" w:bidi="ar"/>
              </w:rPr>
              <w:t>2016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48"/>
                <w:szCs w:val="48"/>
                <w:u w:val="none"/>
                <w:bdr w:val="none" w:color="auto" w:sz="0" w:space="0"/>
                <w:lang w:val="en-US" w:eastAsia="zh-CN" w:bidi="ar"/>
              </w:rPr>
              <w:t>年公开招聘高中教师计划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5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招考单位</w:t>
            </w:r>
          </w:p>
        </w:tc>
        <w:tc>
          <w:tcPr>
            <w:tcW w:w="23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招考岗位</w:t>
            </w:r>
          </w:p>
        </w:tc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数额</w:t>
            </w:r>
          </w:p>
        </w:tc>
        <w:tc>
          <w:tcPr>
            <w:tcW w:w="17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招考范围</w:t>
            </w:r>
          </w:p>
        </w:tc>
        <w:tc>
          <w:tcPr>
            <w:tcW w:w="12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8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8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40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23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1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40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5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中学教师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数学教师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计划内统招毕业生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二表本科以上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须持有高中教师资格证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计划内统招毕业生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二表本科以上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须持有高中教师资格证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英语教师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计划内统招毕业生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二表本科以上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须持有高中教师资格证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物理教师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计划内统招毕业生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二表本科以上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物理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须持有高中教师资格证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化学教师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计划内统招毕业生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二表本科以上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须持有高中教师资格证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政治教师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计划内统招毕业生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二表本科以上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政治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须持有高中教师资格证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生物教师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计划内统招毕业生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二表本科以上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生物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须持有高中教师资格证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音乐教师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计划内统招毕业生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二表本科以上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须持有高中教师资格证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体育教师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计划内统招毕业生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二表本科以上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须持有高中教师资格证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计算机教师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计划内统招毕业生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二表本科以上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计算机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须持有高中教师资格证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酒店运营管理教师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计划内统招毕业生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专科以上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酒店运营管理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服装制作与生产管理教师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计划内统招毕业生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专科以上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服装制作与生产管理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  <w:r>
        <w:rPr>
          <w:rFonts w:ascii="Arial" w:hAnsi="Arial" w:eastAsia="宋体" w:cs="Arial"/>
          <w:b w:val="0"/>
          <w:i w:val="0"/>
          <w:caps w:val="0"/>
          <w:color w:val="000000"/>
          <w:spacing w:val="0"/>
          <w:kern w:val="0"/>
          <w:sz w:val="18"/>
          <w:szCs w:val="18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both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b w:val="0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</w:t>
      </w:r>
    </w:p>
    <w:p>
      <w:pPr/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E72761"/>
    <w:rsid w:val="79E7276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2016-08-08T09:56:00Z</dcterms:created>
  <dc:creator>Administrator</dc:creator>
  <cp:lastModifiedBy>Administrator</cp:lastModifiedBy>
  <dcterms:modified xsi:type="dcterms:W3CDTF">2016-08-08T09:57:06Z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