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shd w:val="clear" w:color="auto" w:fill="F7FD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1627"/>
        <w:gridCol w:w="980"/>
        <w:gridCol w:w="980"/>
        <w:gridCol w:w="743"/>
        <w:gridCol w:w="966"/>
        <w:gridCol w:w="1907"/>
        <w:gridCol w:w="1300"/>
      </w:tblGrid>
      <w:tr w:rsidR="00457DB2" w:rsidRPr="00457DB2" w:rsidTr="00457DB2">
        <w:trPr>
          <w:trHeight w:val="945"/>
        </w:trPr>
        <w:tc>
          <w:tcPr>
            <w:tcW w:w="9030" w:type="dxa"/>
            <w:gridSpan w:val="8"/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333333"/>
                <w:kern w:val="0"/>
                <w:sz w:val="36"/>
                <w:szCs w:val="36"/>
              </w:rPr>
            </w:pPr>
            <w:r w:rsidRPr="00457DB2">
              <w:rPr>
                <w:rFonts w:ascii="Verdana" w:eastAsia="宋体" w:hAnsi="Verdana" w:cs="宋体"/>
                <w:b/>
                <w:bCs/>
                <w:color w:val="333333"/>
                <w:kern w:val="0"/>
                <w:sz w:val="36"/>
                <w:szCs w:val="36"/>
              </w:rPr>
              <w:t>汉寿县部分事业单位公开招聘岗位条件及数量表</w:t>
            </w:r>
          </w:p>
        </w:tc>
      </w:tr>
      <w:tr w:rsidR="00457DB2" w:rsidRPr="00457DB2" w:rsidTr="00457DB2">
        <w:trPr>
          <w:trHeight w:val="690"/>
        </w:trPr>
        <w:tc>
          <w:tcPr>
            <w:tcW w:w="19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20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460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岗位具体条件</w:t>
            </w:r>
          </w:p>
        </w:tc>
      </w:tr>
      <w:tr w:rsidR="00457DB2" w:rsidRPr="00457DB2" w:rsidTr="00457DB2">
        <w:trPr>
          <w:trHeight w:val="705"/>
        </w:trPr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单位情况简介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年龄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最低学历</w:t>
            </w: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24"/>
                <w:szCs w:val="24"/>
              </w:rPr>
              <w:t>其他条件</w:t>
            </w:r>
          </w:p>
        </w:tc>
      </w:tr>
      <w:tr w:rsidR="00457DB2" w:rsidRPr="00457DB2" w:rsidTr="00457DB2">
        <w:trPr>
          <w:trHeight w:val="720"/>
        </w:trPr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县颜家庙、清水坝、</w:t>
            </w:r>
            <w:proofErr w:type="gramStart"/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江东市</w:t>
            </w:r>
            <w:proofErr w:type="gramEnd"/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水库管理所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（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3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人）</w:t>
            </w:r>
          </w:p>
        </w:tc>
        <w:tc>
          <w:tcPr>
            <w:tcW w:w="17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县颜家庙、清水坝、</w:t>
            </w:r>
            <w:proofErr w:type="gramStart"/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江东市</w:t>
            </w:r>
            <w:proofErr w:type="gramEnd"/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水库管理所是县水利局所属正股级全额拨款事业单位。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水库综合管理人员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35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岁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及以下</w:t>
            </w:r>
          </w:p>
        </w:tc>
        <w:tc>
          <w:tcPr>
            <w:tcW w:w="10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大专</w:t>
            </w: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不限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57DB2" w:rsidRPr="00457DB2" w:rsidTr="00457DB2">
        <w:trPr>
          <w:trHeight w:val="85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水库专技人员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土建类、水利类、工程造价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57DB2" w:rsidRPr="00457DB2" w:rsidTr="00457DB2">
        <w:trPr>
          <w:trHeight w:val="705"/>
        </w:trPr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县河道采砂管理服务中心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（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2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人）</w:t>
            </w:r>
          </w:p>
        </w:tc>
        <w:tc>
          <w:tcPr>
            <w:tcW w:w="17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县河道采砂管理服务中心是水利局所属全额拨款事业单位。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河道采砂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管理员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土建类、水利类、工程造价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57DB2" w:rsidRPr="00457DB2" w:rsidTr="00457DB2">
        <w:trPr>
          <w:trHeight w:val="70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河道地质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勘测员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地矿类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57DB2" w:rsidRPr="00457DB2" w:rsidTr="00457DB2">
        <w:trPr>
          <w:trHeight w:val="690"/>
        </w:trPr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县信访接待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中心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（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3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人）</w:t>
            </w:r>
          </w:p>
        </w:tc>
        <w:tc>
          <w:tcPr>
            <w:tcW w:w="17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县信访接待中心是汉寿县信访局所属正股级全额拨款事业单位。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信访接待人员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30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岁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及以下</w:t>
            </w:r>
          </w:p>
        </w:tc>
        <w:tc>
          <w:tcPr>
            <w:tcW w:w="10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本科</w:t>
            </w: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法学类</w:t>
            </w:r>
          </w:p>
        </w:tc>
        <w:tc>
          <w:tcPr>
            <w:tcW w:w="13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57DB2" w:rsidRPr="00457DB2" w:rsidTr="00457DB2">
        <w:trPr>
          <w:trHeight w:val="69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文秘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中国语言文学类、新闻传播学类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457DB2" w:rsidRPr="00457DB2" w:rsidTr="00457DB2">
        <w:trPr>
          <w:trHeight w:val="69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网信管理员</w:t>
            </w:r>
            <w:proofErr w:type="gramEnd"/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电子、通信、计算机类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457DB2" w:rsidRPr="00457DB2" w:rsidTr="00457DB2">
        <w:trPr>
          <w:trHeight w:val="870"/>
        </w:trPr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县公共资源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交易中心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（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2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人）</w:t>
            </w:r>
          </w:p>
        </w:tc>
        <w:tc>
          <w:tcPr>
            <w:tcW w:w="17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县公共资源交易中心是县人民政府直属正科级全额拨款事业单位。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项目</w:t>
            </w:r>
            <w:proofErr w:type="gramStart"/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审定员</w:t>
            </w:r>
            <w:proofErr w:type="gramEnd"/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全日制本科</w:t>
            </w: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土木工程</w:t>
            </w:r>
          </w:p>
        </w:tc>
        <w:tc>
          <w:tcPr>
            <w:tcW w:w="13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学士学位</w:t>
            </w:r>
          </w:p>
        </w:tc>
      </w:tr>
      <w:tr w:rsidR="00457DB2" w:rsidRPr="00457DB2" w:rsidTr="00457DB2">
        <w:trPr>
          <w:trHeight w:val="97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网络维护员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通信工程、信息工程、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br/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网络工程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457DB2" w:rsidRPr="00457DB2" w:rsidTr="00457DB2">
        <w:trPr>
          <w:trHeight w:val="750"/>
        </w:trPr>
        <w:tc>
          <w:tcPr>
            <w:tcW w:w="36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合计</w:t>
            </w:r>
          </w:p>
        </w:tc>
        <w:tc>
          <w:tcPr>
            <w:tcW w:w="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center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57DB2" w:rsidRPr="00457DB2" w:rsidTr="00457DB2">
        <w:trPr>
          <w:trHeight w:val="285"/>
        </w:trPr>
        <w:tc>
          <w:tcPr>
            <w:tcW w:w="9030" w:type="dxa"/>
            <w:gridSpan w:val="8"/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注：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、专业名称主要参考《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2016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年湖南省考试录用公务员专业指导目录》。</w:t>
            </w:r>
          </w:p>
        </w:tc>
      </w:tr>
      <w:tr w:rsidR="00457DB2" w:rsidRPr="00457DB2" w:rsidTr="00457DB2">
        <w:trPr>
          <w:trHeight w:val="285"/>
        </w:trPr>
        <w:tc>
          <w:tcPr>
            <w:tcW w:w="9030" w:type="dxa"/>
            <w:gridSpan w:val="8"/>
            <w:shd w:val="clear" w:color="auto" w:fill="F7FDFF"/>
            <w:vAlign w:val="center"/>
            <w:hideMark/>
          </w:tcPr>
          <w:p w:rsidR="00457DB2" w:rsidRPr="00457DB2" w:rsidRDefault="00457DB2" w:rsidP="00457DB2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   2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、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30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岁及以下是指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1986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年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6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月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日及以后出生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;35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岁及以下是指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1981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年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6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月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1</w:t>
            </w:r>
            <w:r w:rsidRPr="00457DB2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日及以后出生。</w:t>
            </w:r>
          </w:p>
        </w:tc>
      </w:tr>
    </w:tbl>
    <w:p w:rsidR="00457DB2" w:rsidRPr="00457DB2" w:rsidRDefault="00457DB2" w:rsidP="00457DB2">
      <w:pPr>
        <w:widowControl/>
        <w:shd w:val="clear" w:color="auto" w:fill="F7FDFF"/>
        <w:spacing w:line="560" w:lineRule="atLeast"/>
        <w:jc w:val="center"/>
        <w:rPr>
          <w:rFonts w:ascii="Verdana" w:eastAsia="宋体" w:hAnsi="Verdana" w:cs="宋体"/>
          <w:color w:val="333333"/>
          <w:kern w:val="0"/>
          <w:sz w:val="18"/>
          <w:szCs w:val="18"/>
        </w:rPr>
      </w:pPr>
      <w:r w:rsidRPr="00457DB2">
        <w:rPr>
          <w:rFonts w:ascii="仿宋_GB2312" w:eastAsia="仿宋_GB2312" w:hAnsi="Verdana" w:cs="宋体" w:hint="eastAsia"/>
          <w:color w:val="333333"/>
          <w:kern w:val="0"/>
          <w:sz w:val="32"/>
          <w:szCs w:val="32"/>
        </w:rPr>
        <w:t> </w:t>
      </w:r>
    </w:p>
    <w:p w:rsidR="00047006" w:rsidRDefault="00457DB2"/>
    <w:sectPr w:rsidR="00047006" w:rsidSect="001E2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7DB2"/>
    <w:rsid w:val="00050253"/>
    <w:rsid w:val="001E2E09"/>
    <w:rsid w:val="00203B58"/>
    <w:rsid w:val="002412E1"/>
    <w:rsid w:val="002470C8"/>
    <w:rsid w:val="002A384A"/>
    <w:rsid w:val="002C5B89"/>
    <w:rsid w:val="003B1422"/>
    <w:rsid w:val="003E2FAB"/>
    <w:rsid w:val="00457DB2"/>
    <w:rsid w:val="004701C1"/>
    <w:rsid w:val="00514BF4"/>
    <w:rsid w:val="005D3087"/>
    <w:rsid w:val="005E2430"/>
    <w:rsid w:val="005E7884"/>
    <w:rsid w:val="006E76D0"/>
    <w:rsid w:val="006F799B"/>
    <w:rsid w:val="007036E5"/>
    <w:rsid w:val="00725648"/>
    <w:rsid w:val="00760D09"/>
    <w:rsid w:val="00914627"/>
    <w:rsid w:val="00995CF6"/>
    <w:rsid w:val="009C7FC1"/>
    <w:rsid w:val="00C14FC5"/>
    <w:rsid w:val="00D9506C"/>
    <w:rsid w:val="00D973D0"/>
    <w:rsid w:val="00F1571F"/>
    <w:rsid w:val="00F43CEF"/>
    <w:rsid w:val="00FF1EBA"/>
    <w:rsid w:val="00FF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2016-08-10T06:48:00Z</dcterms:created>
  <dcterms:modified xsi:type="dcterms:W3CDTF">2016-08-10T06:49:00Z</dcterms:modified>
</cp:coreProperties>
</file>