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152"/>
        <w:tblW w:w="142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677"/>
        <w:gridCol w:w="1118"/>
        <w:gridCol w:w="1065"/>
        <w:gridCol w:w="850"/>
        <w:gridCol w:w="742"/>
        <w:gridCol w:w="722"/>
        <w:gridCol w:w="1088"/>
        <w:gridCol w:w="1252"/>
        <w:gridCol w:w="356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8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附件1</w:t>
            </w:r>
            <w:r>
              <w:rPr>
                <w:rFonts w:hint="eastAsia" w:ascii="宋体" w:hAnsi="宋体" w:eastAsia="宋体" w:cs="宋体"/>
                <w:bCs/>
                <w:sz w:val="36"/>
                <w:szCs w:val="36"/>
              </w:rPr>
              <w:t xml:space="preserve"> 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新疆师范大学预科教育学院2016年非事业编制教师招聘一览表（第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批）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序号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内设机构名称</w:t>
            </w:r>
          </w:p>
        </w:tc>
        <w:tc>
          <w:tcPr>
            <w:tcW w:w="11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岗位名称</w:t>
            </w:r>
          </w:p>
        </w:tc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岗位类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别等级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岗位名额</w:t>
            </w:r>
          </w:p>
        </w:tc>
        <w:tc>
          <w:tcPr>
            <w:tcW w:w="90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8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性别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族别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年龄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学历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专业要求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大学语文及</w:t>
            </w:r>
            <w:r>
              <w:rPr>
                <w:rFonts w:ascii="仿宋" w:hAnsi="仿宋" w:eastAsia="仿宋" w:cs="宋体"/>
                <w:sz w:val="18"/>
                <w:szCs w:val="18"/>
              </w:rPr>
              <w:t xml:space="preserve"> 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汉语教研室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大学语文、汉语教师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不限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</w:rPr>
              <w:t>全日制硕士研究生及以上学历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</w:rPr>
              <w:t>中国现当代文学、中国古代文学、文艺学、汉语言文字学、中国少数民族语言文学（维吾尔语、哈萨克语）、语言学及应用语言学等相近专业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具有中级以上职称，有教学经验的老师，年龄可放宽到40周岁以下，学历可放宽到本科以上；具有高级职称，有教学经验的老师，年龄可放宽到45周岁以下，学历可放宽到本科以上。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数学教研室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数学教师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不限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全日制</w:t>
            </w:r>
            <w:r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及以上学历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基础数学、应用数学、课程与教学论及相近学科（本科专业为数学与应用数学）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</w:t>
            </w:r>
          </w:p>
        </w:tc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英语教研室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不限</w:t>
            </w:r>
          </w:p>
        </w:tc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全日制硕士研究生及以上学历</w:t>
            </w:r>
          </w:p>
        </w:tc>
        <w:tc>
          <w:tcPr>
            <w:tcW w:w="3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外国语言学及应用语言学、相近学科（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本科专业为英语专业）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bookmarkStart w:id="0" w:name="_GoBack"/>
      <w:bookmarkEnd w:id="0"/>
    </w:p>
    <w:p>
      <w:pPr>
        <w:spacing w:line="220" w:lineRule="atLeas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51017"/>
    <w:rsid w:val="004A2F38"/>
    <w:rsid w:val="004B6118"/>
    <w:rsid w:val="00544DB5"/>
    <w:rsid w:val="005F5483"/>
    <w:rsid w:val="007D7995"/>
    <w:rsid w:val="007E3FFD"/>
    <w:rsid w:val="008B7726"/>
    <w:rsid w:val="009C6A9F"/>
    <w:rsid w:val="009C7FAB"/>
    <w:rsid w:val="00B23547"/>
    <w:rsid w:val="00BA798E"/>
    <w:rsid w:val="00C12F34"/>
    <w:rsid w:val="00D31D50"/>
    <w:rsid w:val="00E22CC5"/>
    <w:rsid w:val="1EB118A7"/>
    <w:rsid w:val="591500FB"/>
    <w:rsid w:val="68D206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ScaleCrop>false</ScaleCrop>
  <LinksUpToDate>false</LinksUpToDate>
  <CharactersWithSpaces>487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Administrator</cp:lastModifiedBy>
  <dcterms:modified xsi:type="dcterms:W3CDTF">2016-08-07T09:56:39Z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