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E61" w:rsidRPr="00030E61" w:rsidRDefault="00030E61" w:rsidP="00030E61">
      <w:pPr>
        <w:widowControl/>
        <w:shd w:val="clear" w:color="auto" w:fill="FFFFFF"/>
        <w:spacing w:line="378" w:lineRule="atLeast"/>
        <w:jc w:val="center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030E61">
        <w:rPr>
          <w:rFonts w:ascii="宋体" w:eastAsia="宋体" w:hAnsi="宋体" w:cs="宋体"/>
          <w:color w:val="666666"/>
          <w:kern w:val="0"/>
          <w:sz w:val="24"/>
          <w:szCs w:val="24"/>
        </w:rPr>
        <w:t>2016年潍坊市脑科医院公开招聘计划汇总表</w:t>
      </w:r>
    </w:p>
    <w:tbl>
      <w:tblPr>
        <w:tblW w:w="1008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1450"/>
        <w:gridCol w:w="2080"/>
        <w:gridCol w:w="1484"/>
        <w:gridCol w:w="853"/>
        <w:gridCol w:w="2694"/>
        <w:gridCol w:w="810"/>
      </w:tblGrid>
      <w:tr w:rsidR="00030E61" w:rsidRPr="00030E61" w:rsidTr="00030E61">
        <w:trPr>
          <w:tblCellSpacing w:w="15" w:type="dxa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岗 位 名 称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专    业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学    历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招聘数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其 他 要 求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备 注</w:t>
            </w:r>
          </w:p>
        </w:tc>
      </w:tr>
      <w:tr w:rsidR="00030E61" w:rsidRPr="00030E61" w:rsidTr="00030E61">
        <w:trPr>
          <w:tblCellSpacing w:w="15" w:type="dxa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内科医师A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呼吸病学、心血管病学或临床医学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本科及以上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须有医师资格证，本科学历并具有主治医师资格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</w:tr>
      <w:tr w:rsidR="00030E61" w:rsidRPr="00030E61" w:rsidTr="00030E61">
        <w:trPr>
          <w:tblCellSpacing w:w="15" w:type="dxa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内科医师B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消化病学或临床医学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本科及以上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须有医师资格证，本科学历并具有主治医师资格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</w:tr>
      <w:tr w:rsidR="00030E61" w:rsidRPr="00030E61" w:rsidTr="00030E61">
        <w:trPr>
          <w:tblCellSpacing w:w="15" w:type="dxa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外科医师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骨科学、普外科学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硕士研究生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</w:tr>
      <w:tr w:rsidR="00030E61" w:rsidRPr="00030E61" w:rsidTr="00030E61">
        <w:trPr>
          <w:tblCellSpacing w:w="15" w:type="dxa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妇产科医师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妇产科学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硕士研究生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</w:tr>
      <w:tr w:rsidR="00030E61" w:rsidRPr="00030E61" w:rsidTr="00030E61">
        <w:trPr>
          <w:tblCellSpacing w:w="15" w:type="dxa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助产师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助产、妇幼专业或临床医学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专科及以上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临床医学专业须为本科学历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</w:tr>
      <w:tr w:rsidR="00030E61" w:rsidRPr="00030E61" w:rsidTr="00030E61">
        <w:trPr>
          <w:tblCellSpacing w:w="15" w:type="dxa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麻醉医师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麻醉学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本科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具有医院麻醉工作经验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</w:tr>
      <w:tr w:rsidR="00030E61" w:rsidRPr="00030E61" w:rsidTr="00030E61">
        <w:trPr>
          <w:tblCellSpacing w:w="15" w:type="dxa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急诊科医师A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心血管病学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硕士研究生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须有医师资格证，男性（从事介入工作）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</w:tr>
      <w:tr w:rsidR="00030E61" w:rsidRPr="00030E61" w:rsidTr="00030E61">
        <w:trPr>
          <w:tblCellSpacing w:w="15" w:type="dxa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急诊科医师B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急诊医学或临床医学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本科及以上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须有医师资格证，本科学历并具有3年相关专业工作经验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</w:tr>
      <w:tr w:rsidR="00030E61" w:rsidRPr="00030E61" w:rsidTr="00030E61">
        <w:trPr>
          <w:tblCellSpacing w:w="15" w:type="dxa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放射医师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影像医学与核医学（放射诊断方向）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硕士研究生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</w:tr>
      <w:tr w:rsidR="00030E61" w:rsidRPr="00030E61" w:rsidTr="00030E61">
        <w:trPr>
          <w:tblCellSpacing w:w="15" w:type="dxa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超声医师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影像医学与核医学（超声诊断方向）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硕士研究生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</w:tr>
      <w:tr w:rsidR="00030E61" w:rsidRPr="00030E61" w:rsidTr="00030E61">
        <w:trPr>
          <w:tblCellSpacing w:w="15" w:type="dxa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放射技师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影像技术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专科及以上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</w:tr>
      <w:tr w:rsidR="00030E61" w:rsidRPr="00030E61" w:rsidTr="00030E61">
        <w:trPr>
          <w:tblCellSpacing w:w="15" w:type="dxa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药师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药学（西药）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本科及以上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</w:tr>
      <w:tr w:rsidR="00030E61" w:rsidRPr="00030E61" w:rsidTr="00030E61">
        <w:trPr>
          <w:tblCellSpacing w:w="15" w:type="dxa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检验师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医学检验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本科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</w:tr>
      <w:tr w:rsidR="00030E61" w:rsidRPr="00030E61" w:rsidTr="00030E61">
        <w:trPr>
          <w:tblCellSpacing w:w="15" w:type="dxa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护理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护理学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专科及以上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</w:tr>
      <w:tr w:rsidR="00030E61" w:rsidRPr="00030E61" w:rsidTr="00030E61">
        <w:trPr>
          <w:tblCellSpacing w:w="15" w:type="dxa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文化宣传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播音相关专业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本科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具有医院文化宣传工作经验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</w:tr>
      <w:tr w:rsidR="00030E61" w:rsidRPr="00030E61" w:rsidTr="00030E61">
        <w:trPr>
          <w:tblCellSpacing w:w="15" w:type="dxa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财会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会计学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本科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E61" w:rsidRPr="00030E61" w:rsidRDefault="00030E61" w:rsidP="00030E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E6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</w:tr>
    </w:tbl>
    <w:p w:rsidR="00030E61" w:rsidRPr="00030E61" w:rsidRDefault="00030E61" w:rsidP="00030E6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030E61" w:rsidRPr="00030E61" w:rsidRDefault="00030E61" w:rsidP="00030E61">
      <w:pPr>
        <w:widowControl/>
        <w:shd w:val="clear" w:color="auto" w:fill="FFFFFF"/>
        <w:spacing w:line="378" w:lineRule="atLeast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030E61">
        <w:rPr>
          <w:rFonts w:ascii="宋体" w:eastAsia="宋体" w:hAnsi="宋体" w:cs="宋体"/>
          <w:color w:val="666666"/>
          <w:kern w:val="0"/>
          <w:sz w:val="24"/>
          <w:szCs w:val="24"/>
        </w:rPr>
        <w:t> </w:t>
      </w:r>
    </w:p>
    <w:p w:rsidR="00923083" w:rsidRDefault="00923083"/>
    <w:sectPr w:rsidR="00923083" w:rsidSect="00923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30E61"/>
    <w:rsid w:val="00030E61"/>
    <w:rsid w:val="00923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0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7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2016-08-18T05:53:00Z</dcterms:created>
  <dcterms:modified xsi:type="dcterms:W3CDTF">2016-08-18T05:53:00Z</dcterms:modified>
</cp:coreProperties>
</file>