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80"/>
        </w:tabs>
        <w:spacing w:line="500" w:lineRule="exact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附件1：</w:t>
      </w:r>
    </w:p>
    <w:p>
      <w:pPr>
        <w:tabs>
          <w:tab w:val="left" w:pos="7180"/>
        </w:tabs>
        <w:spacing w:line="500" w:lineRule="exact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湘电新能源有限公司</w:t>
      </w:r>
    </w:p>
    <w:p>
      <w:pPr>
        <w:tabs>
          <w:tab w:val="left" w:pos="7180"/>
        </w:tabs>
        <w:spacing w:line="600" w:lineRule="exact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公开招聘报名表</w:t>
      </w:r>
    </w:p>
    <w:tbl>
      <w:tblPr>
        <w:tblStyle w:val="3"/>
        <w:tblW w:w="9229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"/>
        <w:gridCol w:w="814"/>
        <w:gridCol w:w="887"/>
        <w:gridCol w:w="850"/>
        <w:gridCol w:w="1134"/>
        <w:gridCol w:w="1134"/>
        <w:gridCol w:w="138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名</w:t>
            </w:r>
          </w:p>
        </w:tc>
        <w:tc>
          <w:tcPr>
            <w:tcW w:w="88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别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出生日期</w:t>
            </w:r>
          </w:p>
        </w:tc>
        <w:tc>
          <w:tcPr>
            <w:tcW w:w="138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粘贴电子照片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族</w:t>
            </w:r>
          </w:p>
        </w:tc>
        <w:tc>
          <w:tcPr>
            <w:tcW w:w="88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贯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生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地</w:t>
            </w:r>
          </w:p>
        </w:tc>
        <w:tc>
          <w:tcPr>
            <w:tcW w:w="138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18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政治面貌及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加入时间</w:t>
            </w:r>
          </w:p>
        </w:tc>
        <w:tc>
          <w:tcPr>
            <w:tcW w:w="88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健康状况</w:t>
            </w:r>
          </w:p>
        </w:tc>
        <w:tc>
          <w:tcPr>
            <w:tcW w:w="138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  <w:jc w:val="center"/>
        </w:trPr>
        <w:tc>
          <w:tcPr>
            <w:tcW w:w="18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专业技术职务及取得时间</w:t>
            </w:r>
          </w:p>
        </w:tc>
        <w:tc>
          <w:tcPr>
            <w:tcW w:w="28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外语水平</w:t>
            </w:r>
          </w:p>
        </w:tc>
        <w:tc>
          <w:tcPr>
            <w:tcW w:w="138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18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职（执）业资格及取得时间</w:t>
            </w:r>
          </w:p>
        </w:tc>
        <w:tc>
          <w:tcPr>
            <w:tcW w:w="28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计算机水平</w:t>
            </w:r>
          </w:p>
        </w:tc>
        <w:tc>
          <w:tcPr>
            <w:tcW w:w="138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exact"/>
          <w:jc w:val="center"/>
        </w:trPr>
        <w:tc>
          <w:tcPr>
            <w:tcW w:w="18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熟悉专业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有何专长</w:t>
            </w:r>
          </w:p>
        </w:tc>
        <w:tc>
          <w:tcPr>
            <w:tcW w:w="7371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exact"/>
          <w:jc w:val="center"/>
        </w:trPr>
        <w:tc>
          <w:tcPr>
            <w:tcW w:w="1858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历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位</w:t>
            </w:r>
          </w:p>
        </w:tc>
        <w:tc>
          <w:tcPr>
            <w:tcW w:w="88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育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毕业时间、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院校及专业</w:t>
            </w:r>
          </w:p>
        </w:tc>
        <w:tc>
          <w:tcPr>
            <w:tcW w:w="336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  <w:jc w:val="center"/>
        </w:trPr>
        <w:tc>
          <w:tcPr>
            <w:tcW w:w="1858" w:type="dxa"/>
            <w:gridSpan w:val="2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职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育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毕业时间、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院校及专业</w:t>
            </w:r>
          </w:p>
        </w:tc>
        <w:tc>
          <w:tcPr>
            <w:tcW w:w="336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exact"/>
          <w:jc w:val="center"/>
        </w:trPr>
        <w:tc>
          <w:tcPr>
            <w:tcW w:w="18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现工作单位</w:t>
            </w:r>
          </w:p>
        </w:tc>
        <w:tc>
          <w:tcPr>
            <w:tcW w:w="28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现任职务</w:t>
            </w:r>
          </w:p>
        </w:tc>
        <w:tc>
          <w:tcPr>
            <w:tcW w:w="336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exact"/>
          <w:jc w:val="center"/>
        </w:trPr>
        <w:tc>
          <w:tcPr>
            <w:tcW w:w="18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任职时间</w:t>
            </w:r>
          </w:p>
        </w:tc>
        <w:tc>
          <w:tcPr>
            <w:tcW w:w="28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提职时间</w:t>
            </w:r>
          </w:p>
        </w:tc>
        <w:tc>
          <w:tcPr>
            <w:tcW w:w="336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  <w:jc w:val="center"/>
        </w:trPr>
        <w:tc>
          <w:tcPr>
            <w:tcW w:w="18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参加工作时间</w:t>
            </w:r>
          </w:p>
        </w:tc>
        <w:tc>
          <w:tcPr>
            <w:tcW w:w="28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报名岗位</w:t>
            </w:r>
          </w:p>
        </w:tc>
        <w:tc>
          <w:tcPr>
            <w:tcW w:w="336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exact"/>
          <w:jc w:val="center"/>
        </w:trPr>
        <w:tc>
          <w:tcPr>
            <w:tcW w:w="18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联系地址</w:t>
            </w:r>
          </w:p>
        </w:tc>
        <w:tc>
          <w:tcPr>
            <w:tcW w:w="28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336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7" w:hRule="exact"/>
          <w:jc w:val="center"/>
        </w:trPr>
        <w:tc>
          <w:tcPr>
            <w:tcW w:w="104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主要学习及工作经历</w:t>
            </w:r>
          </w:p>
        </w:tc>
        <w:tc>
          <w:tcPr>
            <w:tcW w:w="8185" w:type="dxa"/>
            <w:gridSpan w:val="7"/>
            <w:tcMar>
              <w:top w:w="0" w:type="dxa"/>
              <w:left w:w="86" w:type="dxa"/>
              <w:bottom w:w="0" w:type="dxa"/>
              <w:right w:w="0" w:type="dxa"/>
            </w:tcMar>
            <w:vAlign w:val="top"/>
          </w:tcPr>
          <w:p>
            <w:pPr>
              <w:spacing w:line="260" w:lineRule="exact"/>
              <w:ind w:left="1680" w:hanging="1680" w:hangingChars="80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6" w:hRule="exact"/>
          <w:jc w:val="center"/>
        </w:trPr>
        <w:tc>
          <w:tcPr>
            <w:tcW w:w="104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主要项目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经验及所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承担的角色</w:t>
            </w:r>
          </w:p>
        </w:tc>
        <w:tc>
          <w:tcPr>
            <w:tcW w:w="8185" w:type="dxa"/>
            <w:gridSpan w:val="7"/>
            <w:tcMar>
              <w:top w:w="0" w:type="dxa"/>
              <w:left w:w="86" w:type="dxa"/>
              <w:bottom w:w="0" w:type="dxa"/>
              <w:right w:w="0" w:type="dxa"/>
            </w:tcMar>
            <w:vAlign w:val="top"/>
          </w:tcPr>
          <w:p>
            <w:pPr>
              <w:spacing w:line="260" w:lineRule="exact"/>
              <w:ind w:left="1680" w:hanging="1680" w:hangingChars="80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exact"/>
          <w:jc w:val="center"/>
        </w:trPr>
        <w:tc>
          <w:tcPr>
            <w:tcW w:w="104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自我评价及主要工作成绩</w:t>
            </w:r>
          </w:p>
        </w:tc>
        <w:tc>
          <w:tcPr>
            <w:tcW w:w="8185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exact"/>
          <w:jc w:val="center"/>
        </w:trPr>
        <w:tc>
          <w:tcPr>
            <w:tcW w:w="104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所获资格证书情况</w:t>
            </w:r>
          </w:p>
        </w:tc>
        <w:tc>
          <w:tcPr>
            <w:tcW w:w="8185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  <w:jc w:val="center"/>
        </w:trPr>
        <w:tc>
          <w:tcPr>
            <w:tcW w:w="104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奖惩情况</w:t>
            </w:r>
          </w:p>
        </w:tc>
        <w:tc>
          <w:tcPr>
            <w:tcW w:w="8185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044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主要家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庭成员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及社会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关系</w:t>
            </w: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称谓</w:t>
            </w:r>
          </w:p>
        </w:tc>
        <w:tc>
          <w:tcPr>
            <w:tcW w:w="88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336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04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6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04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6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04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6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exact"/>
          <w:jc w:val="center"/>
        </w:trPr>
        <w:tc>
          <w:tcPr>
            <w:tcW w:w="104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6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exact"/>
          <w:jc w:val="center"/>
        </w:trPr>
        <w:tc>
          <w:tcPr>
            <w:tcW w:w="104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本人对公司期望或要求</w:t>
            </w:r>
          </w:p>
        </w:tc>
        <w:tc>
          <w:tcPr>
            <w:tcW w:w="8185" w:type="dxa"/>
            <w:gridSpan w:val="7"/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exact"/>
          <w:jc w:val="center"/>
        </w:trPr>
        <w:tc>
          <w:tcPr>
            <w:tcW w:w="104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期望年薪</w:t>
            </w:r>
          </w:p>
        </w:tc>
        <w:tc>
          <w:tcPr>
            <w:tcW w:w="8185" w:type="dxa"/>
            <w:gridSpan w:val="7"/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9" w:hRule="atLeast"/>
          <w:jc w:val="center"/>
        </w:trPr>
        <w:tc>
          <w:tcPr>
            <w:tcW w:w="9229" w:type="dxa"/>
            <w:gridSpan w:val="8"/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本人承诺以上填写内容均真实、完整、有效，并承诺无违法</w:t>
            </w:r>
            <w:r>
              <w:rPr>
                <w:rFonts w:ascii="仿宋_GB2312" w:eastAsia="仿宋_GB2312"/>
                <w:szCs w:val="21"/>
              </w:rPr>
              <w:t>/</w:t>
            </w:r>
            <w:r>
              <w:rPr>
                <w:rFonts w:hint="eastAsia" w:ascii="仿宋_GB2312" w:eastAsia="仿宋_GB2312"/>
                <w:szCs w:val="21"/>
              </w:rPr>
              <w:t>犯罪记录，招聘单位可对上述信息进行核实，并由本人承担所有法律责任。如内容不真实、完整、有效，可作为招聘单位解除劳动合同的依据。</w:t>
            </w:r>
          </w:p>
          <w:p>
            <w:pPr>
              <w:spacing w:line="260" w:lineRule="exact"/>
              <w:ind w:right="1680"/>
              <w:jc w:val="right"/>
              <w:rPr>
                <w:rFonts w:ascii="仿宋_GB2312" w:eastAsia="仿宋_GB2312"/>
                <w:szCs w:val="21"/>
              </w:rPr>
            </w:pPr>
          </w:p>
          <w:p>
            <w:pPr>
              <w:spacing w:line="260" w:lineRule="exact"/>
              <w:ind w:right="168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7" w:hRule="atLeast"/>
          <w:jc w:val="center"/>
        </w:trPr>
        <w:tc>
          <w:tcPr>
            <w:tcW w:w="104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审查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意见</w:t>
            </w:r>
          </w:p>
        </w:tc>
        <w:tc>
          <w:tcPr>
            <w:tcW w:w="8185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                                   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</w:tr>
    </w:tbl>
    <w:p>
      <w:pPr>
        <w:spacing w:line="60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jc w:val="left"/>
        <w:rPr>
          <w:rFonts w:hint="eastAsia" w:ascii="仿宋_GB2312" w:hAnsi="华文中宋" w:eastAsia="仿宋_GB2312"/>
          <w:sz w:val="28"/>
          <w:szCs w:val="28"/>
        </w:rPr>
      </w:pPr>
    </w:p>
    <w:p>
      <w:pPr>
        <w:jc w:val="left"/>
        <w:rPr>
          <w:rFonts w:hint="eastAsia" w:ascii="仿宋_GB2312" w:hAnsi="华文中宋" w:eastAsia="仿宋_GB2312"/>
          <w:sz w:val="28"/>
          <w:szCs w:val="28"/>
        </w:rPr>
      </w:pPr>
    </w:p>
    <w:p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：</w:t>
      </w:r>
      <w:r>
        <w:rPr>
          <w:rFonts w:ascii="仿宋_GB2312" w:eastAsia="仿宋_GB2312"/>
          <w:sz w:val="28"/>
          <w:szCs w:val="28"/>
        </w:rPr>
        <w:t xml:space="preserve">       </w:t>
      </w:r>
    </w:p>
    <w:p>
      <w:pPr>
        <w:widowControl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湘电新能源有限公司招聘岗位任职条件</w:t>
      </w:r>
    </w:p>
    <w:tbl>
      <w:tblPr>
        <w:tblStyle w:val="3"/>
        <w:tblW w:w="9581" w:type="dxa"/>
        <w:jc w:val="center"/>
        <w:tblInd w:w="14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140"/>
        <w:gridCol w:w="1304"/>
        <w:gridCol w:w="1134"/>
        <w:gridCol w:w="1985"/>
        <w:gridCol w:w="1417"/>
        <w:gridCol w:w="18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81" w:type="dxa"/>
            <w:gridSpan w:val="7"/>
            <w:tcBorders>
              <w:top w:val="single" w:color="auto" w:sz="12" w:space="0"/>
            </w:tcBorders>
            <w:shd w:val="clear" w:color="auto" w:fill="D9D9D9"/>
            <w:vAlign w:val="center"/>
          </w:tcPr>
          <w:p>
            <w:pPr>
              <w:spacing w:line="300" w:lineRule="exact"/>
              <w:jc w:val="left"/>
              <w:rPr>
                <w:rFonts w:ascii="仿宋_GB2312" w:hAnsi="楷体" w:eastAsia="仿宋_GB2312" w:cs="Arial"/>
                <w:b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Arial"/>
                <w:b/>
                <w:color w:val="000000"/>
                <w:szCs w:val="21"/>
              </w:rPr>
              <w:t>岗位信息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楷体" w:eastAsia="仿宋_GB2312" w:cs="Arial"/>
                <w:b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Arial"/>
                <w:b/>
                <w:color w:val="000000"/>
                <w:szCs w:val="21"/>
              </w:rPr>
              <w:t>岗位名称</w:t>
            </w:r>
          </w:p>
        </w:tc>
        <w:tc>
          <w:tcPr>
            <w:tcW w:w="130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楷体" w:eastAsia="仿宋_GB2312" w:cs="Arial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Arial"/>
                <w:color w:val="000000"/>
                <w:szCs w:val="21"/>
              </w:rPr>
              <w:t>总经理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楷体" w:eastAsia="仿宋_GB2312" w:cs="Arial"/>
                <w:b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Arial"/>
                <w:b/>
                <w:color w:val="000000"/>
                <w:szCs w:val="21"/>
              </w:rPr>
              <w:t>直接上级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楷体" w:eastAsia="仿宋_GB2312" w:cs="Arial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Arial"/>
                <w:color w:val="000000"/>
                <w:szCs w:val="21"/>
              </w:rPr>
              <w:t>董事会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楷体" w:eastAsia="仿宋_GB2312" w:cs="Arial"/>
                <w:b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Arial"/>
                <w:b/>
                <w:color w:val="000000"/>
                <w:szCs w:val="21"/>
              </w:rPr>
              <w:t>汇报对象</w:t>
            </w:r>
          </w:p>
        </w:tc>
        <w:tc>
          <w:tcPr>
            <w:tcW w:w="18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楷体" w:eastAsia="仿宋_GB2312" w:cs="Arial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Arial"/>
                <w:color w:val="000000"/>
                <w:szCs w:val="21"/>
              </w:rPr>
              <w:t>董事会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楷体" w:eastAsia="仿宋_GB2312" w:cs="Arial"/>
                <w:b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Arial"/>
                <w:b/>
                <w:color w:val="000000"/>
                <w:szCs w:val="21"/>
              </w:rPr>
              <w:t>直接下属</w:t>
            </w:r>
          </w:p>
        </w:tc>
        <w:tc>
          <w:tcPr>
            <w:tcW w:w="442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楷体" w:eastAsia="仿宋_GB2312" w:cs="Arial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Arial"/>
                <w:color w:val="000000"/>
                <w:szCs w:val="21"/>
              </w:rPr>
              <w:t>公司副总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楷体" w:eastAsia="仿宋_GB2312" w:cs="Arial"/>
                <w:b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Arial"/>
                <w:b/>
                <w:color w:val="000000"/>
                <w:szCs w:val="21"/>
              </w:rPr>
              <w:t>分析日期</w:t>
            </w:r>
          </w:p>
        </w:tc>
        <w:tc>
          <w:tcPr>
            <w:tcW w:w="18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楷体" w:eastAsia="仿宋_GB2312" w:cs="Arial"/>
                <w:color w:val="000000"/>
                <w:szCs w:val="21"/>
              </w:rPr>
            </w:pPr>
            <w:r>
              <w:rPr>
                <w:rFonts w:ascii="仿宋_GB2312" w:hAnsi="楷体" w:eastAsia="仿宋_GB2312" w:cs="Arial"/>
                <w:color w:val="000000"/>
                <w:szCs w:val="21"/>
              </w:rPr>
              <w:t>2016</w:t>
            </w:r>
            <w:r>
              <w:rPr>
                <w:rFonts w:hint="eastAsia" w:ascii="仿宋_GB2312" w:hAnsi="楷体" w:eastAsia="仿宋_GB2312" w:cs="Arial"/>
                <w:color w:val="000000"/>
                <w:szCs w:val="21"/>
              </w:rPr>
              <w:t>年9月25日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81" w:type="dxa"/>
            <w:gridSpan w:val="7"/>
            <w:shd w:val="clear" w:color="auto" w:fill="D9D9D9"/>
            <w:vAlign w:val="center"/>
          </w:tcPr>
          <w:p>
            <w:pPr>
              <w:spacing w:line="300" w:lineRule="exact"/>
              <w:jc w:val="left"/>
              <w:rPr>
                <w:rFonts w:ascii="仿宋_GB2312" w:hAnsi="楷体" w:eastAsia="仿宋_GB2312" w:cs="Arial"/>
                <w:b/>
                <w:szCs w:val="21"/>
              </w:rPr>
            </w:pPr>
            <w:r>
              <w:rPr>
                <w:rFonts w:hint="eastAsia" w:ascii="仿宋_GB2312" w:hAnsi="楷体" w:eastAsia="仿宋_GB2312" w:cs="Arial"/>
                <w:b/>
                <w:szCs w:val="21"/>
              </w:rPr>
              <w:t>岗位目的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81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仿宋_GB2312" w:hAnsi="楷体" w:eastAsia="仿宋_GB2312" w:cs="Arial"/>
                <w:szCs w:val="21"/>
              </w:rPr>
            </w:pPr>
            <w:r>
              <w:rPr>
                <w:rFonts w:hint="eastAsia" w:ascii="仿宋_GB2312" w:hAnsi="楷体" w:eastAsia="仿宋_GB2312" w:cs="Arial"/>
                <w:color w:val="000000"/>
                <w:szCs w:val="21"/>
              </w:rPr>
              <w:t>在公司董事会的领导下，完成公司的各项经营目标和任务。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81" w:type="dxa"/>
            <w:gridSpan w:val="7"/>
            <w:shd w:val="clear" w:color="auto" w:fill="D9D9D9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left"/>
              <w:rPr>
                <w:rFonts w:ascii="仿宋_GB2312" w:hAnsi="楷体" w:eastAsia="仿宋_GB2312" w:cs="Arial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Arial"/>
                <w:b/>
                <w:color w:val="000000"/>
                <w:szCs w:val="21"/>
              </w:rPr>
              <w:t>工作关系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楷体" w:eastAsia="仿宋_GB2312" w:cs="Arial"/>
                <w:b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Arial"/>
                <w:b/>
                <w:color w:val="000000"/>
                <w:szCs w:val="21"/>
              </w:rPr>
              <w:t>内部关系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left"/>
              <w:rPr>
                <w:rFonts w:ascii="仿宋_GB2312" w:hAnsi="楷体" w:eastAsia="仿宋_GB2312" w:cs="Arial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Arial"/>
                <w:color w:val="000000"/>
                <w:szCs w:val="21"/>
              </w:rPr>
              <w:t>公司各部门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楷体" w:eastAsia="仿宋_GB2312" w:cs="Arial"/>
                <w:b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Arial"/>
                <w:b/>
                <w:color w:val="000000"/>
                <w:szCs w:val="21"/>
              </w:rPr>
              <w:t>外部关系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spacing w:line="300" w:lineRule="exact"/>
              <w:rPr>
                <w:rFonts w:ascii="仿宋_GB2312" w:hAnsi="楷体" w:eastAsia="仿宋_GB2312" w:cs="Arial"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Arial"/>
                <w:color w:val="000000"/>
                <w:szCs w:val="21"/>
              </w:rPr>
              <w:t>各级政府及主管部门（发改委、能源局、国土、林业、环保等）、合作伙伴等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81" w:type="dxa"/>
            <w:gridSpan w:val="7"/>
            <w:shd w:val="clear" w:color="auto" w:fill="D9D9D9"/>
            <w:vAlign w:val="center"/>
          </w:tcPr>
          <w:p>
            <w:pPr>
              <w:spacing w:line="300" w:lineRule="exact"/>
              <w:jc w:val="left"/>
              <w:rPr>
                <w:rFonts w:ascii="仿宋_GB2312" w:hAnsi="楷体" w:eastAsia="仿宋_GB2312" w:cs="Arial"/>
                <w:b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Arial"/>
                <w:b/>
                <w:color w:val="000000"/>
                <w:szCs w:val="21"/>
              </w:rPr>
              <w:t>任职资格条件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楷体" w:eastAsia="仿宋_GB2312" w:cs="Arial"/>
                <w:b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Arial"/>
                <w:b/>
                <w:color w:val="000000"/>
                <w:szCs w:val="21"/>
              </w:rPr>
              <w:t>类别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楷体" w:eastAsia="仿宋_GB2312" w:cs="Arial"/>
                <w:b/>
                <w:color w:val="000000"/>
                <w:szCs w:val="21"/>
              </w:rPr>
            </w:pPr>
            <w:r>
              <w:rPr>
                <w:rFonts w:hint="eastAsia" w:ascii="仿宋_GB2312" w:hAnsi="楷体" w:eastAsia="仿宋_GB2312" w:cs="Arial"/>
                <w:b/>
                <w:color w:val="000000"/>
                <w:szCs w:val="21"/>
              </w:rPr>
              <w:t>具体标准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760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楷体" w:eastAsia="仿宋_GB2312" w:cs="楷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color w:val="000000"/>
                <w:kern w:val="0"/>
                <w:szCs w:val="21"/>
              </w:rPr>
              <w:t>背景经验</w:t>
            </w:r>
          </w:p>
        </w:tc>
        <w:tc>
          <w:tcPr>
            <w:tcW w:w="11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楷体" w:eastAsia="仿宋_GB2312" w:cs="楷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楷体" w:eastAsia="仿宋_GB2312" w:cs="楷体"/>
                <w:color w:val="000000"/>
                <w:kern w:val="0"/>
                <w:szCs w:val="21"/>
              </w:rPr>
            </w:pP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</w:rPr>
              <w:t>、本科及以上学历；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7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楷体" w:eastAsia="仿宋_GB2312" w:cs="楷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楷体" w:eastAsia="仿宋_GB2312" w:cs="楷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7681" w:type="dxa"/>
            <w:gridSpan w:val="5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楷体" w:eastAsia="仿宋_GB2312" w:cs="楷体"/>
                <w:color w:val="000000"/>
                <w:kern w:val="0"/>
                <w:szCs w:val="21"/>
              </w:rPr>
            </w:pP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</w:rPr>
              <w:t>、能源、电力、经济等相关专业；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7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楷体" w:eastAsia="仿宋_GB2312" w:cs="楷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楷体" w:eastAsia="仿宋_GB2312" w:cs="楷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7681" w:type="dxa"/>
            <w:gridSpan w:val="5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楷体" w:eastAsia="仿宋_GB2312" w:cs="楷体"/>
                <w:color w:val="000000"/>
                <w:kern w:val="0"/>
                <w:szCs w:val="21"/>
              </w:rPr>
            </w:pP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</w:rPr>
              <w:t>、50岁以下；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7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楷体" w:eastAsia="仿宋_GB2312" w:cs="楷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楷体" w:eastAsia="仿宋_GB2312" w:cs="楷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color w:val="000000"/>
                <w:kern w:val="0"/>
                <w:szCs w:val="21"/>
              </w:rPr>
              <w:t>经验</w:t>
            </w:r>
          </w:p>
        </w:tc>
        <w:tc>
          <w:tcPr>
            <w:tcW w:w="7681" w:type="dxa"/>
            <w:gridSpan w:val="5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楷体" w:eastAsia="仿宋_GB2312" w:cs="楷体"/>
                <w:color w:val="000000"/>
                <w:kern w:val="0"/>
                <w:szCs w:val="21"/>
              </w:rPr>
            </w:pP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  <w:lang w:val="en-US" w:eastAsia="zh-CN"/>
              </w:rPr>
              <w:t>5</w:t>
            </w:r>
            <w:bookmarkStart w:id="1" w:name="_GoBack"/>
            <w:bookmarkEnd w:id="1"/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</w:rPr>
              <w:t>年以上电力行业或风电行业工作经验，3年以上高层管理工作经验；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7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楷体" w:eastAsia="仿宋_GB2312" w:cs="楷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楷体" w:eastAsia="仿宋_GB2312" w:cs="楷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681" w:type="dxa"/>
            <w:gridSpan w:val="5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楷体" w:eastAsia="仿宋_GB2312" w:cs="楷体"/>
                <w:color w:val="000000"/>
                <w:kern w:val="0"/>
                <w:szCs w:val="21"/>
              </w:rPr>
            </w:pP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</w:rPr>
              <w:t>、具有新能源行业开发、建设、运维等经营管理能力和专业背景；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7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楷体" w:eastAsia="仿宋_GB2312" w:cs="楷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楷体" w:eastAsia="仿宋_GB2312" w:cs="楷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681" w:type="dxa"/>
            <w:gridSpan w:val="5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楷体" w:eastAsia="仿宋_GB2312" w:cs="楷体"/>
                <w:color w:val="000000"/>
                <w:kern w:val="0"/>
                <w:szCs w:val="21"/>
              </w:rPr>
            </w:pP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</w:rPr>
              <w:t>、具有行业内的政府关系和人脉资源者</w:t>
            </w: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</w:rPr>
              <w:t>;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7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楷体" w:eastAsia="仿宋_GB2312" w:cs="楷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楷体" w:eastAsia="仿宋_GB2312" w:cs="楷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681" w:type="dxa"/>
            <w:gridSpan w:val="5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楷体" w:eastAsia="仿宋_GB2312" w:cs="楷体"/>
                <w:color w:val="000000"/>
                <w:kern w:val="0"/>
                <w:szCs w:val="21"/>
              </w:rPr>
            </w:pP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</w:rPr>
              <w:t>、业绩及能力特别突出者，可适当放宽条件。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760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楷体" w:eastAsia="仿宋_GB2312" w:cs="楷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color w:val="000000"/>
                <w:kern w:val="0"/>
                <w:szCs w:val="21"/>
              </w:rPr>
              <w:t>专业知识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楷体" w:eastAsia="仿宋_GB2312" w:cs="楷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color w:val="000000"/>
                <w:kern w:val="0"/>
                <w:szCs w:val="21"/>
              </w:rPr>
              <w:t>企业管理</w:t>
            </w:r>
          </w:p>
        </w:tc>
        <w:tc>
          <w:tcPr>
            <w:tcW w:w="7681" w:type="dxa"/>
            <w:gridSpan w:val="5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楷体" w:eastAsia="仿宋_GB2312" w:cs="楷体"/>
                <w:color w:val="000000"/>
                <w:kern w:val="0"/>
                <w:szCs w:val="21"/>
              </w:rPr>
            </w:pP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</w:rPr>
              <w:t>、熟悉新能源行业前期开发、工程建设、运行维护、人力资源、财务管理知识和业务流程；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7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楷体" w:eastAsia="仿宋_GB2312" w:cs="楷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楷体" w:eastAsia="仿宋_GB2312" w:cs="楷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color w:val="000000"/>
                <w:kern w:val="0"/>
                <w:szCs w:val="21"/>
              </w:rPr>
              <w:t>法律法规</w:t>
            </w:r>
          </w:p>
        </w:tc>
        <w:tc>
          <w:tcPr>
            <w:tcW w:w="7681" w:type="dxa"/>
            <w:gridSpan w:val="5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楷体" w:eastAsia="仿宋_GB2312" w:cs="楷体"/>
                <w:color w:val="000000"/>
                <w:kern w:val="0"/>
                <w:szCs w:val="21"/>
              </w:rPr>
            </w:pP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</w:rPr>
              <w:t>、熟悉公司法、电力相关政策、法律、法规等知识；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7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楷体" w:eastAsia="仿宋_GB2312" w:cs="楷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楷体" w:eastAsia="仿宋_GB2312" w:cs="楷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color w:val="000000"/>
                <w:kern w:val="0"/>
                <w:szCs w:val="21"/>
              </w:rPr>
              <w:t>行业知识</w:t>
            </w:r>
          </w:p>
        </w:tc>
        <w:tc>
          <w:tcPr>
            <w:tcW w:w="7681" w:type="dxa"/>
            <w:gridSpan w:val="5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楷体" w:eastAsia="仿宋_GB2312" w:cs="楷体"/>
                <w:color w:val="000000"/>
                <w:kern w:val="0"/>
                <w:szCs w:val="21"/>
              </w:rPr>
            </w:pP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</w:rPr>
              <w:t>、熟悉电力行业相关知识及国内外市场。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760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楷体" w:eastAsia="仿宋_GB2312" w:cs="楷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color w:val="000000"/>
                <w:kern w:val="0"/>
                <w:szCs w:val="21"/>
              </w:rPr>
              <w:t>能力素质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楷体" w:eastAsia="仿宋_GB2312" w:cs="楷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color w:val="000000"/>
                <w:kern w:val="0"/>
                <w:szCs w:val="21"/>
              </w:rPr>
              <w:t>经营能力</w:t>
            </w:r>
          </w:p>
        </w:tc>
        <w:tc>
          <w:tcPr>
            <w:tcW w:w="7681" w:type="dxa"/>
            <w:gridSpan w:val="5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楷体" w:eastAsia="仿宋_GB2312" w:cs="楷体"/>
                <w:color w:val="000000"/>
                <w:kern w:val="0"/>
                <w:szCs w:val="21"/>
              </w:rPr>
            </w:pP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</w:rPr>
              <w:t>、从经营者的角度审视和思考组织的整体发展，关注市场和环境变化，推动利润的持续改善。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7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楷体" w:eastAsia="仿宋_GB2312" w:cs="楷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楷体" w:eastAsia="仿宋_GB2312" w:cs="楷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color w:val="000000"/>
                <w:kern w:val="0"/>
                <w:szCs w:val="21"/>
              </w:rPr>
              <w:t>开拓创新</w:t>
            </w:r>
          </w:p>
        </w:tc>
        <w:tc>
          <w:tcPr>
            <w:tcW w:w="7681" w:type="dxa"/>
            <w:gridSpan w:val="5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楷体" w:eastAsia="仿宋_GB2312" w:cs="楷体"/>
                <w:color w:val="000000"/>
                <w:kern w:val="0"/>
                <w:szCs w:val="21"/>
              </w:rPr>
            </w:pP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</w:rPr>
              <w:t>、有开拓精神，敢为人先，根据内外部环境的变化适时进行经营管理的改进和创新，以开拓新局面、谋求新发展。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7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楷体" w:eastAsia="仿宋_GB2312" w:cs="楷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楷体" w:eastAsia="仿宋_GB2312" w:cs="楷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color w:val="000000"/>
                <w:kern w:val="0"/>
                <w:szCs w:val="21"/>
              </w:rPr>
              <w:t>沟通协调</w:t>
            </w:r>
          </w:p>
        </w:tc>
        <w:tc>
          <w:tcPr>
            <w:tcW w:w="7681" w:type="dxa"/>
            <w:gridSpan w:val="5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楷体" w:eastAsia="仿宋_GB2312" w:cs="楷体"/>
                <w:color w:val="000000"/>
                <w:kern w:val="0"/>
                <w:szCs w:val="21"/>
              </w:rPr>
            </w:pP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</w:rPr>
              <w:t>、具有较强的文字表达能力、沟通能力，组织协调能力，与各方保持良好的关系。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7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楷体" w:eastAsia="仿宋_GB2312" w:cs="楷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楷体" w:eastAsia="仿宋_GB2312" w:cs="楷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color w:val="000000"/>
                <w:kern w:val="0"/>
                <w:szCs w:val="21"/>
              </w:rPr>
              <w:t>执行力</w:t>
            </w:r>
          </w:p>
        </w:tc>
        <w:tc>
          <w:tcPr>
            <w:tcW w:w="7681" w:type="dxa"/>
            <w:gridSpan w:val="5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楷体" w:eastAsia="仿宋_GB2312" w:cs="楷体"/>
                <w:color w:val="000000"/>
                <w:kern w:val="0"/>
                <w:szCs w:val="21"/>
              </w:rPr>
            </w:pP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</w:rPr>
              <w:t>、高效贯彻落实工作计划，能准确理解任务，具有较强的行动力和推动力，确保目标的实现和任务结果的达成。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7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楷体" w:eastAsia="仿宋_GB2312" w:cs="楷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楷体" w:eastAsia="仿宋_GB2312" w:cs="楷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color w:val="000000"/>
                <w:kern w:val="0"/>
                <w:szCs w:val="21"/>
              </w:rPr>
              <w:t>应变能力</w:t>
            </w:r>
          </w:p>
        </w:tc>
        <w:tc>
          <w:tcPr>
            <w:tcW w:w="7681" w:type="dxa"/>
            <w:gridSpan w:val="5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楷体" w:eastAsia="仿宋_GB2312" w:cs="楷体"/>
                <w:color w:val="000000"/>
                <w:kern w:val="0"/>
                <w:szCs w:val="21"/>
              </w:rPr>
            </w:pP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</w:rPr>
              <w:t>、能够及时有效应对处理公司外部环境的变化和项目现场突发事件。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7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楷体" w:eastAsia="仿宋_GB2312" w:cs="楷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楷体" w:eastAsia="仿宋_GB2312" w:cs="楷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color w:val="000000"/>
                <w:kern w:val="0"/>
                <w:szCs w:val="21"/>
              </w:rPr>
              <w:t>着眼全局</w:t>
            </w:r>
          </w:p>
        </w:tc>
        <w:tc>
          <w:tcPr>
            <w:tcW w:w="7681" w:type="dxa"/>
            <w:gridSpan w:val="5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楷体" w:eastAsia="仿宋_GB2312" w:cs="楷体"/>
                <w:color w:val="000000"/>
                <w:kern w:val="0"/>
                <w:szCs w:val="21"/>
              </w:rPr>
            </w:pP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</w:rPr>
              <w:t>、关注组织的整体目标和全局利益，并以此作为决策和行动的出发点。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7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楷体" w:eastAsia="仿宋_GB2312" w:cs="楷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楷体" w:eastAsia="仿宋_GB2312" w:cs="楷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color w:val="000000"/>
                <w:kern w:val="0"/>
                <w:szCs w:val="21"/>
              </w:rPr>
              <w:t>团队管理</w:t>
            </w:r>
          </w:p>
        </w:tc>
        <w:tc>
          <w:tcPr>
            <w:tcW w:w="7681" w:type="dxa"/>
            <w:gridSpan w:val="5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楷体" w:eastAsia="仿宋_GB2312" w:cs="楷体"/>
                <w:color w:val="000000"/>
                <w:kern w:val="0"/>
                <w:szCs w:val="21"/>
              </w:rPr>
            </w:pP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</w:rPr>
              <w:t>、通过多种途径识别企业内外部人才，建立并优化团队配置，并积极创造条件发挥员工所长。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900" w:type="dxa"/>
            <w:gridSpan w:val="2"/>
            <w:vMerge w:val="restart"/>
            <w:tcBorders>
              <w:bottom w:val="single" w:color="auto" w:sz="1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楷体" w:eastAsia="仿宋_GB2312" w:cs="楷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color w:val="000000"/>
                <w:kern w:val="0"/>
                <w:szCs w:val="21"/>
              </w:rPr>
              <w:t>职业素养</w:t>
            </w:r>
          </w:p>
        </w:tc>
        <w:tc>
          <w:tcPr>
            <w:tcW w:w="7681" w:type="dxa"/>
            <w:gridSpan w:val="5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楷体" w:eastAsia="仿宋_GB2312" w:cs="楷体"/>
                <w:color w:val="000000"/>
                <w:kern w:val="0"/>
                <w:szCs w:val="21"/>
              </w:rPr>
            </w:pP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</w:rPr>
              <w:t>、为人正直，诚信，具备良好的职业操守；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900" w:type="dxa"/>
            <w:gridSpan w:val="2"/>
            <w:vMerge w:val="continue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楷体" w:eastAsia="仿宋_GB2312" w:cs="楷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681" w:type="dxa"/>
            <w:gridSpan w:val="5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楷体" w:eastAsia="仿宋_GB2312" w:cs="楷体"/>
                <w:color w:val="000000"/>
                <w:kern w:val="0"/>
                <w:szCs w:val="21"/>
              </w:rPr>
            </w:pP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</w:rPr>
              <w:t>、较强的工作责任心和主动性，富有激情；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900" w:type="dxa"/>
            <w:gridSpan w:val="2"/>
            <w:vMerge w:val="continue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楷体" w:eastAsia="仿宋_GB2312" w:cs="楷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681" w:type="dxa"/>
            <w:gridSpan w:val="5"/>
            <w:tcBorders>
              <w:bottom w:val="single" w:color="auto" w:sz="1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楷体" w:eastAsia="仿宋_GB2312" w:cs="楷体"/>
                <w:color w:val="000000"/>
                <w:kern w:val="0"/>
                <w:szCs w:val="21"/>
              </w:rPr>
            </w:pPr>
            <w:r>
              <w:rPr>
                <w:rFonts w:ascii="仿宋_GB2312" w:hAnsi="楷体" w:eastAsia="仿宋_GB2312" w:cs="楷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仿宋_GB2312" w:hAnsi="楷体" w:eastAsia="仿宋_GB2312" w:cs="楷体"/>
                <w:color w:val="000000"/>
                <w:kern w:val="0"/>
                <w:szCs w:val="21"/>
              </w:rPr>
              <w:t>、事业心强，能够承受较高的工作压力。</w:t>
            </w:r>
          </w:p>
        </w:tc>
      </w:tr>
    </w:tbl>
    <w:p>
      <w:pPr>
        <w:tabs>
          <w:tab w:val="left" w:pos="7180"/>
        </w:tabs>
        <w:spacing w:line="500" w:lineRule="exact"/>
        <w:rPr>
          <w:rFonts w:hint="eastAsia" w:ascii="仿宋_GB2312" w:eastAsia="仿宋_GB2312"/>
          <w:sz w:val="28"/>
          <w:szCs w:val="32"/>
        </w:rPr>
      </w:pPr>
    </w:p>
    <w:p>
      <w:pPr>
        <w:tabs>
          <w:tab w:val="left" w:pos="7180"/>
        </w:tabs>
        <w:spacing w:line="500" w:lineRule="exact"/>
        <w:rPr>
          <w:rFonts w:hint="eastAsia" w:ascii="仿宋_GB2312" w:eastAsia="仿宋_GB2312"/>
          <w:sz w:val="28"/>
          <w:szCs w:val="32"/>
        </w:rPr>
      </w:pPr>
    </w:p>
    <w:p>
      <w:pPr>
        <w:tabs>
          <w:tab w:val="left" w:pos="7180"/>
        </w:tabs>
        <w:spacing w:line="500" w:lineRule="exact"/>
        <w:rPr>
          <w:rFonts w:hint="eastAsia" w:ascii="仿宋_GB2312" w:eastAsia="仿宋_GB2312"/>
          <w:sz w:val="28"/>
          <w:szCs w:val="32"/>
        </w:rPr>
      </w:pPr>
    </w:p>
    <w:p>
      <w:pPr>
        <w:tabs>
          <w:tab w:val="left" w:pos="7180"/>
        </w:tabs>
        <w:spacing w:line="500" w:lineRule="exact"/>
        <w:rPr>
          <w:rFonts w:hint="eastAsia" w:ascii="仿宋_GB2312" w:eastAsia="仿宋_GB2312"/>
          <w:sz w:val="28"/>
          <w:szCs w:val="32"/>
        </w:rPr>
      </w:pPr>
    </w:p>
    <w:p>
      <w:pPr>
        <w:tabs>
          <w:tab w:val="left" w:pos="7180"/>
        </w:tabs>
        <w:spacing w:line="500" w:lineRule="exact"/>
        <w:rPr>
          <w:rFonts w:hint="eastAsia" w:ascii="仿宋_GB2312" w:eastAsia="仿宋_GB2312"/>
          <w:sz w:val="28"/>
          <w:szCs w:val="32"/>
        </w:rPr>
      </w:pPr>
    </w:p>
    <w:p>
      <w:pPr>
        <w:tabs>
          <w:tab w:val="left" w:pos="7180"/>
        </w:tabs>
        <w:spacing w:line="500" w:lineRule="exact"/>
        <w:rPr>
          <w:rFonts w:hint="eastAsia" w:ascii="仿宋_GB2312" w:eastAsia="仿宋_GB2312"/>
          <w:sz w:val="28"/>
          <w:szCs w:val="32"/>
        </w:rPr>
      </w:pPr>
    </w:p>
    <w:p>
      <w:pPr>
        <w:tabs>
          <w:tab w:val="left" w:pos="7180"/>
        </w:tabs>
        <w:spacing w:line="500" w:lineRule="exact"/>
        <w:rPr>
          <w:rFonts w:hint="eastAsia" w:ascii="仿宋_GB2312" w:eastAsia="仿宋_GB2312"/>
          <w:sz w:val="28"/>
          <w:szCs w:val="32"/>
        </w:rPr>
      </w:pPr>
    </w:p>
    <w:p>
      <w:pPr>
        <w:tabs>
          <w:tab w:val="left" w:pos="7180"/>
        </w:tabs>
        <w:spacing w:line="500" w:lineRule="exact"/>
        <w:rPr>
          <w:rFonts w:hint="eastAsia" w:ascii="仿宋_GB2312" w:eastAsia="仿宋_GB2312"/>
          <w:sz w:val="28"/>
          <w:szCs w:val="32"/>
        </w:rPr>
      </w:pPr>
    </w:p>
    <w:p>
      <w:pPr>
        <w:tabs>
          <w:tab w:val="left" w:pos="7180"/>
        </w:tabs>
        <w:spacing w:line="500" w:lineRule="exact"/>
        <w:rPr>
          <w:rFonts w:hint="eastAsia" w:ascii="仿宋_GB2312" w:eastAsia="仿宋_GB2312"/>
          <w:sz w:val="28"/>
          <w:szCs w:val="32"/>
        </w:rPr>
      </w:pPr>
    </w:p>
    <w:p>
      <w:pPr>
        <w:tabs>
          <w:tab w:val="left" w:pos="7180"/>
        </w:tabs>
        <w:spacing w:line="500" w:lineRule="exact"/>
        <w:rPr>
          <w:rFonts w:hint="eastAsia" w:ascii="仿宋_GB2312" w:eastAsia="仿宋_GB2312"/>
          <w:sz w:val="28"/>
          <w:szCs w:val="32"/>
        </w:rPr>
      </w:pPr>
    </w:p>
    <w:p>
      <w:pPr>
        <w:tabs>
          <w:tab w:val="left" w:pos="7180"/>
        </w:tabs>
        <w:spacing w:line="500" w:lineRule="exact"/>
        <w:rPr>
          <w:rFonts w:hint="eastAsia" w:ascii="仿宋_GB2312" w:eastAsia="仿宋_GB2312"/>
          <w:sz w:val="28"/>
          <w:szCs w:val="32"/>
        </w:rPr>
      </w:pPr>
    </w:p>
    <w:p>
      <w:pPr>
        <w:tabs>
          <w:tab w:val="left" w:pos="7180"/>
        </w:tabs>
        <w:spacing w:line="500" w:lineRule="exact"/>
        <w:rPr>
          <w:rFonts w:hint="eastAsia" w:ascii="仿宋_GB2312" w:eastAsia="仿宋_GB2312"/>
          <w:sz w:val="28"/>
          <w:szCs w:val="32"/>
        </w:rPr>
      </w:pPr>
    </w:p>
    <w:p>
      <w:pPr>
        <w:tabs>
          <w:tab w:val="left" w:pos="7180"/>
        </w:tabs>
        <w:spacing w:line="500" w:lineRule="exact"/>
        <w:rPr>
          <w:rFonts w:hint="eastAsia" w:ascii="仿宋_GB2312" w:eastAsia="仿宋_GB2312"/>
          <w:sz w:val="28"/>
          <w:szCs w:val="32"/>
        </w:rPr>
      </w:pPr>
    </w:p>
    <w:p>
      <w:pPr>
        <w:tabs>
          <w:tab w:val="left" w:pos="7180"/>
        </w:tabs>
        <w:spacing w:line="500" w:lineRule="exact"/>
        <w:rPr>
          <w:rFonts w:hint="eastAsia" w:ascii="仿宋_GB2312" w:eastAsia="仿宋_GB2312"/>
          <w:sz w:val="28"/>
          <w:szCs w:val="32"/>
        </w:rPr>
      </w:pPr>
    </w:p>
    <w:p>
      <w:pPr>
        <w:tabs>
          <w:tab w:val="left" w:pos="7180"/>
        </w:tabs>
        <w:spacing w:line="500" w:lineRule="exact"/>
        <w:rPr>
          <w:rFonts w:hint="eastAsia" w:ascii="仿宋_GB2312" w:eastAsia="仿宋_GB2312"/>
          <w:sz w:val="28"/>
          <w:szCs w:val="32"/>
        </w:rPr>
      </w:pPr>
    </w:p>
    <w:p>
      <w:pPr>
        <w:tabs>
          <w:tab w:val="left" w:pos="7180"/>
        </w:tabs>
        <w:spacing w:line="500" w:lineRule="exact"/>
        <w:rPr>
          <w:rFonts w:hint="eastAsia" w:ascii="仿宋_GB2312" w:eastAsia="仿宋_GB2312"/>
          <w:sz w:val="28"/>
          <w:szCs w:val="32"/>
        </w:rPr>
      </w:pPr>
    </w:p>
    <w:p>
      <w:pPr>
        <w:tabs>
          <w:tab w:val="left" w:pos="7180"/>
        </w:tabs>
        <w:spacing w:line="500" w:lineRule="exact"/>
        <w:rPr>
          <w:rFonts w:hint="eastAsia" w:ascii="仿宋_GB2312" w:eastAsia="仿宋_GB2312"/>
          <w:sz w:val="28"/>
          <w:szCs w:val="32"/>
        </w:rPr>
      </w:pPr>
    </w:p>
    <w:p>
      <w:pPr>
        <w:tabs>
          <w:tab w:val="left" w:pos="7180"/>
        </w:tabs>
        <w:spacing w:line="500" w:lineRule="exact"/>
        <w:rPr>
          <w:rFonts w:hint="eastAsia" w:ascii="仿宋_GB2312" w:eastAsia="仿宋_GB2312"/>
          <w:sz w:val="28"/>
          <w:szCs w:val="32"/>
        </w:rPr>
      </w:pPr>
    </w:p>
    <w:p>
      <w:pPr>
        <w:tabs>
          <w:tab w:val="left" w:pos="7180"/>
        </w:tabs>
        <w:spacing w:line="500" w:lineRule="exact"/>
        <w:rPr>
          <w:rFonts w:hint="eastAsia" w:ascii="仿宋_GB2312" w:eastAsia="仿宋_GB2312"/>
          <w:sz w:val="28"/>
          <w:szCs w:val="32"/>
        </w:rPr>
      </w:pPr>
    </w:p>
    <w:p>
      <w:pPr>
        <w:tabs>
          <w:tab w:val="left" w:pos="7180"/>
        </w:tabs>
        <w:spacing w:line="500" w:lineRule="exact"/>
        <w:rPr>
          <w:rFonts w:hint="eastAsia" w:ascii="仿宋_GB2312" w:eastAsia="仿宋_GB2312"/>
          <w:sz w:val="28"/>
          <w:szCs w:val="32"/>
        </w:rPr>
      </w:pPr>
    </w:p>
    <w:p>
      <w:pPr>
        <w:tabs>
          <w:tab w:val="left" w:pos="7180"/>
        </w:tabs>
        <w:spacing w:line="500" w:lineRule="exact"/>
        <w:rPr>
          <w:rFonts w:hint="eastAsia" w:ascii="仿宋_GB2312" w:eastAsia="仿宋_GB2312"/>
          <w:sz w:val="28"/>
          <w:szCs w:val="32"/>
        </w:rPr>
      </w:pPr>
    </w:p>
    <w:p>
      <w:pPr>
        <w:tabs>
          <w:tab w:val="left" w:pos="7180"/>
        </w:tabs>
        <w:spacing w:line="500" w:lineRule="exact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 xml:space="preserve">附件3：             </w:t>
      </w:r>
    </w:p>
    <w:p>
      <w:pPr>
        <w:tabs>
          <w:tab w:val="left" w:pos="7180"/>
        </w:tabs>
        <w:spacing w:line="500" w:lineRule="exact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湘电新能源有限公司</w:t>
      </w:r>
    </w:p>
    <w:p>
      <w:pPr>
        <w:tabs>
          <w:tab w:val="left" w:pos="7180"/>
        </w:tabs>
        <w:spacing w:line="500" w:lineRule="exact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公开招聘报名表填写说明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1</w:t>
      </w:r>
      <w:r>
        <w:rPr>
          <w:rFonts w:hint="eastAsia" w:ascii="仿宋_GB2312" w:eastAsia="仿宋_GB2312"/>
          <w:szCs w:val="28"/>
        </w:rPr>
        <w:t>、表中所列项目，由本人实事求是填写。表内项目没有内容填写的，可填写“无”。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2</w:t>
      </w:r>
      <w:r>
        <w:rPr>
          <w:rFonts w:hint="eastAsia" w:ascii="仿宋_GB2312" w:eastAsia="仿宋_GB2312"/>
          <w:szCs w:val="28"/>
        </w:rPr>
        <w:t>、表中的日期、时间具体到月，一律用公历和阿拉伯数字表示，如“</w:t>
      </w:r>
      <w:r>
        <w:rPr>
          <w:rFonts w:ascii="仿宋_GB2312" w:eastAsia="仿宋_GB2312"/>
          <w:szCs w:val="28"/>
        </w:rPr>
        <w:t>1976</w:t>
      </w:r>
      <w:r>
        <w:rPr>
          <w:rFonts w:hint="eastAsia" w:ascii="仿宋_GB2312" w:eastAsia="仿宋_GB2312"/>
          <w:szCs w:val="28"/>
        </w:rPr>
        <w:t>年</w:t>
      </w:r>
      <w:r>
        <w:rPr>
          <w:rFonts w:ascii="仿宋_GB2312" w:eastAsia="仿宋_GB2312"/>
          <w:szCs w:val="28"/>
        </w:rPr>
        <w:t>5</w:t>
      </w:r>
      <w:r>
        <w:rPr>
          <w:rFonts w:hint="eastAsia" w:ascii="仿宋_GB2312" w:eastAsia="仿宋_GB2312"/>
          <w:szCs w:val="28"/>
        </w:rPr>
        <w:t>月”应填写为“</w:t>
      </w:r>
      <w:r>
        <w:rPr>
          <w:rFonts w:ascii="仿宋_GB2312" w:eastAsia="仿宋_GB2312"/>
          <w:szCs w:val="28"/>
        </w:rPr>
        <w:t>1976.05</w:t>
      </w:r>
      <w:r>
        <w:rPr>
          <w:rFonts w:hint="eastAsia" w:ascii="仿宋_GB2312" w:eastAsia="仿宋_GB2312"/>
          <w:szCs w:val="28"/>
        </w:rPr>
        <w:t>”。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3</w:t>
      </w:r>
      <w:r>
        <w:rPr>
          <w:rFonts w:hint="eastAsia" w:ascii="仿宋_GB2312" w:eastAsia="仿宋_GB2312"/>
          <w:szCs w:val="28"/>
        </w:rPr>
        <w:t>、“民族”填写全称，如：“维吾尔族”、“哈尼族”。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4</w:t>
      </w:r>
      <w:r>
        <w:rPr>
          <w:rFonts w:hint="eastAsia" w:ascii="仿宋_GB2312" w:eastAsia="仿宋_GB2312"/>
          <w:szCs w:val="28"/>
        </w:rPr>
        <w:t>、“籍贯”、“出生地”填写简称，如“湖南长沙”、“河北廊坊”。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5</w:t>
      </w:r>
      <w:r>
        <w:rPr>
          <w:rFonts w:hint="eastAsia" w:ascii="仿宋_GB2312" w:eastAsia="仿宋_GB2312"/>
          <w:szCs w:val="28"/>
        </w:rPr>
        <w:t>、“政治面貌”填写“中共党员”、“民主党派”或“群众”。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6</w:t>
      </w:r>
      <w:r>
        <w:rPr>
          <w:rFonts w:hint="eastAsia" w:ascii="仿宋_GB2312" w:eastAsia="仿宋_GB2312"/>
          <w:szCs w:val="28"/>
        </w:rPr>
        <w:t>、“婚姻状况”根据本人的具体情况填写“未婚”、“已婚”、“离异”、“丧偶”。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7</w:t>
      </w:r>
      <w:r>
        <w:rPr>
          <w:rFonts w:hint="eastAsia" w:ascii="仿宋_GB2312" w:eastAsia="仿宋_GB2312"/>
          <w:szCs w:val="28"/>
        </w:rPr>
        <w:t>、“健康状况”根据本人的具体情况填写“健康”、“一般”或“较差”；有严重疾病、慢性疾病或身体伤残的，要如实说明。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8</w:t>
      </w:r>
      <w:r>
        <w:rPr>
          <w:rFonts w:hint="eastAsia" w:ascii="仿宋_GB2312" w:eastAsia="仿宋_GB2312"/>
          <w:szCs w:val="28"/>
        </w:rPr>
        <w:t>、“外语水平”填写语种和掌握程度（“精通”、“熟练”、“一般”），如“英语</w:t>
      </w:r>
      <w:r>
        <w:rPr>
          <w:rFonts w:ascii="仿宋_GB2312" w:eastAsia="仿宋_GB2312"/>
          <w:szCs w:val="28"/>
        </w:rPr>
        <w:t>/</w:t>
      </w:r>
      <w:r>
        <w:rPr>
          <w:rFonts w:hint="eastAsia" w:ascii="仿宋_GB2312" w:eastAsia="仿宋_GB2312"/>
          <w:szCs w:val="28"/>
        </w:rPr>
        <w:t>精通”，并填写通过的相关考试，如“大学英语六级”。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bookmarkStart w:id="0" w:name="OLE_LINK1"/>
      <w:r>
        <w:rPr>
          <w:rFonts w:ascii="仿宋_GB2312" w:eastAsia="仿宋_GB2312"/>
          <w:szCs w:val="28"/>
        </w:rPr>
        <w:t>9</w:t>
      </w:r>
      <w:r>
        <w:rPr>
          <w:rFonts w:hint="eastAsia" w:ascii="仿宋_GB2312" w:eastAsia="仿宋_GB2312"/>
          <w:szCs w:val="28"/>
        </w:rPr>
        <w:t>、“计</w:t>
      </w:r>
      <w:bookmarkEnd w:id="0"/>
      <w:r>
        <w:rPr>
          <w:rFonts w:hint="eastAsia" w:ascii="仿宋_GB2312" w:eastAsia="仿宋_GB2312"/>
          <w:szCs w:val="28"/>
        </w:rPr>
        <w:t>算机水平”根据本人掌握程度填写“精通”、“熟练”、“一般”，并填写通过的相关考试，如“计算机二级”。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10</w:t>
      </w:r>
      <w:r>
        <w:rPr>
          <w:rFonts w:hint="eastAsia" w:ascii="仿宋_GB2312" w:eastAsia="仿宋_GB2312"/>
          <w:szCs w:val="28"/>
        </w:rPr>
        <w:t>、“学历”、“学位”填写国家有关部门承认的学历、学位。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“学历”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、管理干部学院等）或通过自学考试形式取得学历的，应具体写明，如：“电大本（专）科毕业”、“自学高考大专毕业”等。在各级党校函授毕（结、肄）业的，应填写“××党校函授本（专）科毕（结、肄）业”。各级党校培训、进修一年半以下的，不作为学历填写。不得填写“相当××学历”。“学位”填写在国内外获得学位的具体名称，如“文学学士”、“理学硕士”等。多学位的应同时填写，仅有学位而无学历的，只填写学位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11</w:t>
      </w:r>
      <w:r>
        <w:rPr>
          <w:rFonts w:hint="eastAsia" w:ascii="仿宋_GB2312" w:eastAsia="仿宋_GB2312"/>
          <w:szCs w:val="28"/>
        </w:rPr>
        <w:t>、“任职时间”填写担任现职务的时间，“提职时间”填写提拔至现职级的时间。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12</w:t>
      </w:r>
      <w:r>
        <w:rPr>
          <w:rFonts w:hint="eastAsia" w:ascii="仿宋_GB2312" w:eastAsia="仿宋_GB2312"/>
          <w:szCs w:val="28"/>
        </w:rPr>
        <w:t>、“主要学习及工作经历”栏中应从参加工作前的最后一个全日制教育填起，时间前后要衔接，不出现空档，因脱产学习间断的，要写明情况。工作经历复杂者可将同公司同部门的职位填写在一条内，如“历任</w:t>
      </w:r>
      <w:r>
        <w:rPr>
          <w:rFonts w:ascii="仿宋_GB2312" w:eastAsia="仿宋_GB2312"/>
          <w:szCs w:val="28"/>
        </w:rPr>
        <w:t>**</w:t>
      </w:r>
      <w:r>
        <w:rPr>
          <w:rFonts w:hint="eastAsia" w:ascii="仿宋_GB2312" w:eastAsia="仿宋_GB2312"/>
          <w:szCs w:val="28"/>
        </w:rPr>
        <w:t>、</w:t>
      </w:r>
      <w:r>
        <w:rPr>
          <w:rFonts w:ascii="仿宋_GB2312" w:eastAsia="仿宋_GB2312"/>
          <w:szCs w:val="28"/>
        </w:rPr>
        <w:t>**</w:t>
      </w:r>
      <w:r>
        <w:rPr>
          <w:rFonts w:hint="eastAsia" w:ascii="仿宋_GB2312" w:eastAsia="仿宋_GB2312"/>
          <w:szCs w:val="28"/>
        </w:rPr>
        <w:t>、</w:t>
      </w:r>
      <w:r>
        <w:rPr>
          <w:rFonts w:ascii="仿宋_GB2312" w:eastAsia="仿宋_GB2312"/>
          <w:szCs w:val="28"/>
        </w:rPr>
        <w:t>**</w:t>
      </w:r>
      <w:r>
        <w:rPr>
          <w:rFonts w:hint="eastAsia" w:ascii="仿宋_GB2312" w:eastAsia="仿宋_GB2312"/>
          <w:szCs w:val="28"/>
        </w:rPr>
        <w:t>”。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13</w:t>
      </w:r>
      <w:r>
        <w:rPr>
          <w:rFonts w:hint="eastAsia" w:ascii="仿宋_GB2312" w:eastAsia="仿宋_GB2312"/>
          <w:szCs w:val="28"/>
        </w:rPr>
        <w:t>、“主要项目经验及所承担的角色”栏中填写个人参与或管理的项目经验，包括项目名称、项目目的、个人承担的角色与实际贡献等。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14</w:t>
      </w:r>
      <w:r>
        <w:rPr>
          <w:rFonts w:hint="eastAsia" w:ascii="仿宋_GB2312" w:eastAsia="仿宋_GB2312"/>
          <w:szCs w:val="28"/>
        </w:rPr>
        <w:t>、“自我评价”简要填写个人的特点、能力、作风等方面的情况。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15</w:t>
      </w:r>
      <w:r>
        <w:rPr>
          <w:rFonts w:hint="eastAsia" w:ascii="仿宋_GB2312" w:eastAsia="仿宋_GB2312"/>
          <w:szCs w:val="28"/>
        </w:rPr>
        <w:t>、“所获资格证书”填写个人所获的与实际工作相关的各类资格证书。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16</w:t>
      </w:r>
      <w:r>
        <w:rPr>
          <w:rFonts w:hint="eastAsia" w:ascii="仿宋_GB2312" w:eastAsia="仿宋_GB2312"/>
          <w:szCs w:val="28"/>
        </w:rPr>
        <w:t>、“奖惩情况”填写省、部级以上的奖励和记功；受处分的，要填写何年何月因何问题经何单位批准受何种处分，何年何月经何单位批准撤消何种处分。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17</w:t>
      </w:r>
      <w:r>
        <w:rPr>
          <w:rFonts w:hint="eastAsia" w:ascii="仿宋_GB2312" w:eastAsia="仿宋_GB2312"/>
          <w:szCs w:val="28"/>
        </w:rPr>
        <w:t>、“主要家庭成员及社会关系”，填写配偶、父母、子女情况。</w:t>
      </w:r>
      <w:r>
        <w:rPr>
          <w:rFonts w:ascii="仿宋_GB2312" w:eastAsia="仿宋_GB2312"/>
          <w:szCs w:val="28"/>
        </w:rPr>
        <w:t xml:space="preserve"> 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18</w:t>
      </w:r>
      <w:r>
        <w:rPr>
          <w:rFonts w:hint="eastAsia" w:ascii="仿宋_GB2312" w:eastAsia="仿宋_GB2312"/>
          <w:szCs w:val="28"/>
        </w:rPr>
        <w:t>、“本人对公司期望或要求”，可简要填写本人对岗位、职业发展及其他方面的期望或要求。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19</w:t>
      </w:r>
      <w:r>
        <w:rPr>
          <w:rFonts w:hint="eastAsia" w:ascii="仿宋_GB2312" w:eastAsia="仿宋_GB2312"/>
          <w:szCs w:val="28"/>
        </w:rPr>
        <w:t>、“期望年薪”填写本人对薪酬水平的期望值。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20</w:t>
      </w:r>
      <w:r>
        <w:rPr>
          <w:rFonts w:hint="eastAsia" w:ascii="仿宋_GB2312" w:eastAsia="仿宋_GB2312"/>
          <w:szCs w:val="28"/>
        </w:rPr>
        <w:t>、报名表要粘贴本人近期</w:t>
      </w:r>
      <w:r>
        <w:rPr>
          <w:rFonts w:ascii="仿宋_GB2312" w:eastAsia="仿宋_GB2312"/>
          <w:szCs w:val="28"/>
        </w:rPr>
        <w:t>2</w:t>
      </w:r>
      <w:r>
        <w:rPr>
          <w:rFonts w:hint="eastAsia" w:ascii="仿宋_GB2312" w:eastAsia="仿宋_GB2312"/>
          <w:szCs w:val="28"/>
        </w:rPr>
        <w:t>寸彩色证件电子照片。</w:t>
      </w:r>
    </w:p>
    <w:p>
      <w:pPr>
        <w:spacing w:line="560" w:lineRule="exact"/>
        <w:ind w:firstLine="42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Cs w:val="28"/>
        </w:rPr>
        <w:t>21</w:t>
      </w:r>
      <w:r>
        <w:rPr>
          <w:rFonts w:hint="eastAsia" w:ascii="仿宋_GB2312" w:eastAsia="仿宋_GB2312"/>
          <w:szCs w:val="28"/>
        </w:rPr>
        <w:t>、报名表填写内容格式要求：仿宋</w:t>
      </w:r>
      <w:r>
        <w:rPr>
          <w:rFonts w:ascii="仿宋_GB2312" w:eastAsia="仿宋_GB2312"/>
          <w:szCs w:val="28"/>
        </w:rPr>
        <w:t>_GB2312</w:t>
      </w:r>
      <w:r>
        <w:rPr>
          <w:rFonts w:hint="eastAsia" w:ascii="仿宋_GB2312" w:eastAsia="仿宋_GB2312"/>
          <w:szCs w:val="28"/>
        </w:rPr>
        <w:t>，五号字体，行距</w:t>
      </w:r>
      <w:r>
        <w:rPr>
          <w:rFonts w:ascii="仿宋_GB2312" w:eastAsia="仿宋_GB2312"/>
          <w:szCs w:val="28"/>
        </w:rPr>
        <w:t>13</w:t>
      </w:r>
      <w:r>
        <w:rPr>
          <w:rFonts w:hint="eastAsia" w:ascii="仿宋_GB2312" w:eastAsia="仿宋_GB2312"/>
          <w:szCs w:val="28"/>
        </w:rPr>
        <w:t>磅。面试时需提交报名表原件，在签字栏本人签名。</w:t>
      </w:r>
    </w:p>
    <w:p>
      <w:pPr>
        <w:spacing w:line="560" w:lineRule="exact"/>
      </w:pPr>
    </w:p>
    <w:p>
      <w:pPr>
        <w:spacing w:line="560" w:lineRule="exact"/>
        <w:jc w:val="left"/>
        <w:rPr>
          <w:rFonts w:hint="eastAsia" w:ascii="仿宋_GB2312" w:hAnsi="华文中宋" w:eastAsia="仿宋_GB2312"/>
          <w:sz w:val="28"/>
          <w:szCs w:val="28"/>
        </w:rPr>
      </w:pPr>
    </w:p>
    <w:p>
      <w:pPr>
        <w:jc w:val="left"/>
        <w:rPr>
          <w:rFonts w:hint="eastAsia" w:ascii="仿宋_GB2312" w:hAnsi="华文中宋" w:eastAsia="仿宋_GB2312"/>
          <w:sz w:val="28"/>
          <w:szCs w:val="28"/>
        </w:rPr>
      </w:pPr>
    </w:p>
    <w:p>
      <w:pPr>
        <w:jc w:val="left"/>
        <w:rPr>
          <w:rFonts w:hint="eastAsia" w:ascii="仿宋_GB2312" w:hAnsi="华文中宋" w:eastAsia="仿宋_GB2312"/>
          <w:sz w:val="28"/>
          <w:szCs w:val="28"/>
        </w:rPr>
      </w:pPr>
    </w:p>
    <w:p>
      <w:pPr>
        <w:jc w:val="left"/>
        <w:rPr>
          <w:rFonts w:hint="eastAsia" w:ascii="仿宋_GB2312" w:hAnsi="华文中宋" w:eastAsia="仿宋_GB2312"/>
          <w:sz w:val="28"/>
          <w:szCs w:val="28"/>
        </w:rPr>
      </w:pPr>
    </w:p>
    <w:p>
      <w:pPr>
        <w:spacing w:line="600" w:lineRule="exact"/>
        <w:jc w:val="left"/>
        <w:rPr>
          <w:rFonts w:hint="eastAsia" w:ascii="仿宋_GB2312" w:eastAsia="仿宋_GB2312"/>
          <w:sz w:val="28"/>
          <w:szCs w:val="28"/>
        </w:rPr>
      </w:pPr>
    </w:p>
    <w:p>
      <w:pPr>
        <w:spacing w:line="600" w:lineRule="exact"/>
        <w:jc w:val="left"/>
        <w:rPr>
          <w:rFonts w:hint="eastAsia" w:ascii="仿宋_GB2312" w:eastAsia="仿宋_GB2312"/>
          <w:sz w:val="28"/>
          <w:szCs w:val="28"/>
        </w:rPr>
      </w:pPr>
    </w:p>
    <w:p>
      <w:pPr>
        <w:spacing w:line="600" w:lineRule="exact"/>
        <w:jc w:val="left"/>
        <w:rPr>
          <w:rFonts w:hint="eastAsia" w:ascii="仿宋_GB2312" w:eastAsia="仿宋_GB2312"/>
          <w:sz w:val="28"/>
          <w:szCs w:val="28"/>
        </w:rPr>
      </w:pPr>
    </w:p>
    <w:p>
      <w:pPr>
        <w:spacing w:line="600" w:lineRule="exact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4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tabs>
          <w:tab w:val="left" w:pos="7180"/>
        </w:tabs>
        <w:spacing w:line="500" w:lineRule="exact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湘电新能源有限公司</w:t>
      </w:r>
    </w:p>
    <w:p>
      <w:pPr>
        <w:tabs>
          <w:tab w:val="left" w:pos="7180"/>
        </w:tabs>
        <w:spacing w:line="600" w:lineRule="exact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应聘岗位设想</w:t>
      </w:r>
    </w:p>
    <w:tbl>
      <w:tblPr>
        <w:tblStyle w:val="3"/>
        <w:tblW w:w="8965" w:type="dxa"/>
        <w:jc w:val="center"/>
        <w:tblInd w:w="1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039"/>
        <w:gridCol w:w="1599"/>
        <w:gridCol w:w="3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b/>
              </w:rPr>
            </w:pPr>
            <w:r>
              <w:rPr>
                <w:rFonts w:hint="eastAsia" w:ascii="仿宋_GB2312" w:hAnsi="华文仿宋" w:eastAsia="仿宋_GB2312"/>
                <w:b/>
              </w:rPr>
              <w:t>姓</w:t>
            </w:r>
            <w:r>
              <w:rPr>
                <w:rFonts w:ascii="仿宋_GB2312" w:hAnsi="华文仿宋" w:eastAsia="仿宋_GB2312"/>
                <w:b/>
              </w:rPr>
              <w:t xml:space="preserve">  </w:t>
            </w:r>
            <w:r>
              <w:rPr>
                <w:rFonts w:hint="eastAsia" w:ascii="仿宋_GB2312" w:hAnsi="华文仿宋" w:eastAsia="仿宋_GB2312"/>
                <w:b/>
              </w:rPr>
              <w:t>名</w:t>
            </w:r>
          </w:p>
        </w:tc>
        <w:tc>
          <w:tcPr>
            <w:tcW w:w="30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b/>
              </w:rPr>
            </w:pPr>
          </w:p>
        </w:tc>
        <w:tc>
          <w:tcPr>
            <w:tcW w:w="159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b/>
              </w:rPr>
            </w:pPr>
            <w:r>
              <w:rPr>
                <w:rFonts w:hint="eastAsia" w:ascii="仿宋_GB2312" w:hAnsi="华文仿宋" w:eastAsia="仿宋_GB2312"/>
                <w:b/>
              </w:rPr>
              <w:t>应聘岗位</w:t>
            </w:r>
          </w:p>
        </w:tc>
        <w:tc>
          <w:tcPr>
            <w:tcW w:w="32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6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岗</w:t>
            </w:r>
          </w:p>
          <w:p>
            <w:pPr>
              <w:spacing w:line="40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任</w:t>
            </w:r>
          </w:p>
          <w:p>
            <w:pPr>
              <w:spacing w:line="40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职</w:t>
            </w:r>
          </w:p>
          <w:p>
            <w:pPr>
              <w:spacing w:line="40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设</w:t>
            </w:r>
          </w:p>
          <w:p>
            <w:pPr>
              <w:spacing w:line="40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想</w:t>
            </w:r>
          </w:p>
        </w:tc>
        <w:tc>
          <w:tcPr>
            <w:tcW w:w="7840" w:type="dxa"/>
            <w:gridSpan w:val="3"/>
            <w:vAlign w:val="top"/>
          </w:tcPr>
          <w:p>
            <w:pPr>
              <w:spacing w:line="400" w:lineRule="exact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请结合岗位，就新能源行业现状、特点及发展趋势等，谈谈如果你成功应聘该岗位，未来3～5年你的工作目标，以及为完成目标拟做的关键措施。</w:t>
            </w:r>
          </w:p>
          <w:p>
            <w:pPr>
              <w:spacing w:line="400" w:lineRule="exact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（</w:t>
            </w:r>
            <w:r>
              <w:rPr>
                <w:rFonts w:ascii="仿宋_GB2312" w:hAnsi="华文仿宋" w:eastAsia="仿宋_GB2312"/>
              </w:rPr>
              <w:t xml:space="preserve"> </w:t>
            </w:r>
            <w:r>
              <w:rPr>
                <w:rFonts w:hint="eastAsia" w:ascii="仿宋_GB2312" w:hAnsi="华文仿宋" w:eastAsia="仿宋_GB2312"/>
              </w:rPr>
              <w:t>不超过</w:t>
            </w:r>
            <w:r>
              <w:rPr>
                <w:rFonts w:ascii="仿宋_GB2312" w:hAnsi="华文仿宋" w:eastAsia="仿宋_GB2312"/>
              </w:rPr>
              <w:t>1500</w:t>
            </w:r>
            <w:r>
              <w:rPr>
                <w:rFonts w:hint="eastAsia" w:ascii="仿宋_GB2312" w:hAnsi="华文仿宋" w:eastAsia="仿宋_GB2312"/>
              </w:rPr>
              <w:t>字）</w:t>
            </w:r>
          </w:p>
          <w:p>
            <w:pPr>
              <w:spacing w:line="400" w:lineRule="exact"/>
              <w:rPr>
                <w:rFonts w:ascii="仿宋_GB2312" w:hAnsi="华文仿宋" w:eastAsia="仿宋_GB2312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913E2"/>
    <w:rsid w:val="20D913E2"/>
    <w:rsid w:val="3B1570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2016-09-30T09:53:00Z</dcterms:created>
  <dc:creator>Aaron</dc:creator>
  <cp:lastModifiedBy>Aaron</cp:lastModifiedBy>
  <dcterms:modified xsi:type="dcterms:W3CDTF">2016-10-08T02:34:15Z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