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6"/>
          <w:szCs w:val="36"/>
          <w:shd w:val="clear" w:fill="FFFFFF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222222"/>
          <w:spacing w:val="0"/>
          <w:sz w:val="36"/>
          <w:szCs w:val="36"/>
          <w:shd w:val="clear" w:fill="FFFFFF"/>
          <w:lang w:val="en-US" w:eastAsia="zh-CN"/>
        </w:rPr>
        <w:t xml:space="preserve">  </w:t>
      </w: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6"/>
          <w:szCs w:val="36"/>
          <w:shd w:val="clear" w:fill="FFFFFF"/>
        </w:rPr>
        <w:t>尉犁县退伍(役)军人考录村官人员笔试成绩汇总</w:t>
      </w:r>
      <w:bookmarkStart w:id="0" w:name="_GoBack"/>
      <w:bookmarkEnd w:id="0"/>
    </w:p>
    <w:tbl>
      <w:tblPr>
        <w:tblW w:w="9997" w:type="dxa"/>
        <w:jc w:val="center"/>
        <w:tblInd w:w="-8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1475"/>
        <w:gridCol w:w="1366"/>
        <w:gridCol w:w="1605"/>
        <w:gridCol w:w="1648"/>
        <w:gridCol w:w="1735"/>
        <w:gridCol w:w="14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99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尉犁县退伍（役）军人考录村官人员笔试成绩汇总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99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中共尉犁县委组织部                   　  　   2016年10月17日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7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6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笔试加分值</w:t>
            </w:r>
          </w:p>
        </w:tc>
        <w:tc>
          <w:tcPr>
            <w:tcW w:w="16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17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是否进入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4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2016002001</w:t>
            </w:r>
          </w:p>
        </w:tc>
        <w:tc>
          <w:tcPr>
            <w:tcW w:w="136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4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2016002002</w:t>
            </w:r>
          </w:p>
        </w:tc>
        <w:tc>
          <w:tcPr>
            <w:tcW w:w="136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2016002003</w:t>
            </w:r>
          </w:p>
        </w:tc>
        <w:tc>
          <w:tcPr>
            <w:tcW w:w="136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2016002004</w:t>
            </w:r>
          </w:p>
        </w:tc>
        <w:tc>
          <w:tcPr>
            <w:tcW w:w="136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2016002005</w:t>
            </w:r>
          </w:p>
        </w:tc>
        <w:tc>
          <w:tcPr>
            <w:tcW w:w="136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2016002006</w:t>
            </w:r>
          </w:p>
        </w:tc>
        <w:tc>
          <w:tcPr>
            <w:tcW w:w="136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2016002007</w:t>
            </w:r>
          </w:p>
        </w:tc>
        <w:tc>
          <w:tcPr>
            <w:tcW w:w="136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2016002008</w:t>
            </w:r>
          </w:p>
        </w:tc>
        <w:tc>
          <w:tcPr>
            <w:tcW w:w="136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4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2016002009</w:t>
            </w:r>
          </w:p>
        </w:tc>
        <w:tc>
          <w:tcPr>
            <w:tcW w:w="136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2016002010</w:t>
            </w:r>
          </w:p>
        </w:tc>
        <w:tc>
          <w:tcPr>
            <w:tcW w:w="136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2016002011</w:t>
            </w:r>
          </w:p>
        </w:tc>
        <w:tc>
          <w:tcPr>
            <w:tcW w:w="136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2016002012</w:t>
            </w:r>
          </w:p>
        </w:tc>
        <w:tc>
          <w:tcPr>
            <w:tcW w:w="136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2016002013</w:t>
            </w:r>
          </w:p>
        </w:tc>
        <w:tc>
          <w:tcPr>
            <w:tcW w:w="136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2016002014</w:t>
            </w:r>
          </w:p>
        </w:tc>
        <w:tc>
          <w:tcPr>
            <w:tcW w:w="136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2016002015</w:t>
            </w:r>
          </w:p>
        </w:tc>
        <w:tc>
          <w:tcPr>
            <w:tcW w:w="136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4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2016002016</w:t>
            </w:r>
          </w:p>
        </w:tc>
        <w:tc>
          <w:tcPr>
            <w:tcW w:w="136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2016002017</w:t>
            </w:r>
          </w:p>
        </w:tc>
        <w:tc>
          <w:tcPr>
            <w:tcW w:w="136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2016002018</w:t>
            </w:r>
          </w:p>
        </w:tc>
        <w:tc>
          <w:tcPr>
            <w:tcW w:w="136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4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2016002019</w:t>
            </w:r>
          </w:p>
        </w:tc>
        <w:tc>
          <w:tcPr>
            <w:tcW w:w="136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2016002020</w:t>
            </w:r>
          </w:p>
        </w:tc>
        <w:tc>
          <w:tcPr>
            <w:tcW w:w="136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4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2016002021</w:t>
            </w:r>
          </w:p>
        </w:tc>
        <w:tc>
          <w:tcPr>
            <w:tcW w:w="136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UKIJ Tuz To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167D6"/>
    <w:rsid w:val="159167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  <w:rPr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333333"/>
      <w:u w:val="none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  <w:style w:type="character" w:customStyle="1" w:styleId="12">
    <w:name w:val="disabled"/>
    <w:basedOn w:val="2"/>
    <w:uiPriority w:val="0"/>
    <w:rPr>
      <w:color w:val="999999"/>
      <w:bdr w:val="single" w:color="C5C5C5" w:sz="6" w:space="0"/>
    </w:rPr>
  </w:style>
  <w:style w:type="character" w:customStyle="1" w:styleId="13">
    <w:name w:val="current"/>
    <w:basedOn w:val="2"/>
    <w:uiPriority w:val="0"/>
    <w:rPr>
      <w:b/>
      <w:color w:val="FFFFFF"/>
      <w:bdr w:val="single" w:color="0C64AB" w:sz="6" w:space="0"/>
      <w:shd w:val="clear" w:fill="0C64A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2016-10-18T12:42:00Z</dcterms:created>
  <dc:creator>guoqiang</dc:creator>
  <cp:lastModifiedBy>guoqiang</cp:lastModifiedBy>
  <dcterms:modified xsi:type="dcterms:W3CDTF">2016-10-18T12:43:33Z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