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0" w:rsidRPr="00C05230" w:rsidRDefault="00875560" w:rsidP="00875560">
      <w:pPr>
        <w:widowControl/>
        <w:shd w:val="clear" w:color="auto" w:fill="FFFFFF"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</w:pPr>
      <w:r w:rsidRPr="00C05230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表1</w:t>
      </w:r>
    </w:p>
    <w:p w:rsidR="00875560" w:rsidRPr="00585F69" w:rsidRDefault="00875560" w:rsidP="00875560">
      <w:pPr>
        <w:spacing w:line="560" w:lineRule="exac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48"/>
          <w:szCs w:val="48"/>
        </w:rPr>
      </w:pPr>
      <w:r w:rsidRPr="00585F69">
        <w:rPr>
          <w:rFonts w:ascii="仿宋" w:eastAsia="仿宋" w:hAnsi="仿宋" w:cs="宋体" w:hint="eastAsia"/>
          <w:b/>
          <w:bCs/>
          <w:color w:val="000000"/>
          <w:kern w:val="0"/>
          <w:sz w:val="48"/>
          <w:szCs w:val="48"/>
        </w:rPr>
        <w:t>浦江县总工会2016年招聘</w:t>
      </w:r>
      <w:r w:rsidRPr="00585F69">
        <w:rPr>
          <w:rFonts w:ascii="仿宋" w:eastAsia="仿宋" w:hAnsi="仿宋" w:hint="eastAsia"/>
          <w:b/>
          <w:bCs/>
          <w:color w:val="000000"/>
          <w:sz w:val="48"/>
          <w:szCs w:val="48"/>
        </w:rPr>
        <w:t>职业化工会工作者</w:t>
      </w:r>
      <w:r w:rsidRPr="00585F69">
        <w:rPr>
          <w:rFonts w:ascii="仿宋" w:eastAsia="仿宋" w:hAnsi="仿宋" w:cs="宋体" w:hint="eastAsia"/>
          <w:b/>
          <w:bCs/>
          <w:color w:val="000000"/>
          <w:kern w:val="0"/>
          <w:sz w:val="48"/>
          <w:szCs w:val="48"/>
        </w:rPr>
        <w:t>岗位表</w:t>
      </w:r>
    </w:p>
    <w:p w:rsidR="00875560" w:rsidRPr="00C05230" w:rsidRDefault="00875560" w:rsidP="00875560">
      <w:pPr>
        <w:spacing w:line="56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</w:pPr>
      <w:r w:rsidRPr="00C05230">
        <w:rPr>
          <w:rFonts w:ascii="仿宋_GB2312" w:eastAsia="仿宋_GB2312" w:hAnsi="华文仿宋" w:hint="eastAsia"/>
          <w:b/>
          <w:bCs/>
          <w:color w:val="000000"/>
          <w:sz w:val="44"/>
          <w:szCs w:val="44"/>
        </w:rPr>
        <w:t xml:space="preserve">            </w:t>
      </w:r>
    </w:p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080"/>
        <w:gridCol w:w="2160"/>
        <w:gridCol w:w="2340"/>
        <w:gridCol w:w="3420"/>
      </w:tblGrid>
      <w:tr w:rsidR="00875560" w:rsidRPr="00585F69" w:rsidTr="0071279F">
        <w:trPr>
          <w:trHeight w:val="1150"/>
        </w:trPr>
        <w:tc>
          <w:tcPr>
            <w:tcW w:w="1008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招聘单位</w:t>
            </w:r>
          </w:p>
        </w:tc>
        <w:tc>
          <w:tcPr>
            <w:tcW w:w="19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招聘职位</w:t>
            </w:r>
          </w:p>
        </w:tc>
        <w:tc>
          <w:tcPr>
            <w:tcW w:w="10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34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342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具体条件</w:t>
            </w:r>
          </w:p>
        </w:tc>
      </w:tr>
      <w:tr w:rsidR="00875560" w:rsidRPr="00585F69" w:rsidTr="0071279F">
        <w:trPr>
          <w:trHeight w:val="832"/>
        </w:trPr>
        <w:tc>
          <w:tcPr>
            <w:tcW w:w="1008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浦江县总工会</w:t>
            </w:r>
          </w:p>
        </w:tc>
        <w:tc>
          <w:tcPr>
            <w:tcW w:w="19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文秘</w:t>
            </w:r>
          </w:p>
        </w:tc>
        <w:tc>
          <w:tcPr>
            <w:tcW w:w="10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875560" w:rsidRPr="008A544D" w:rsidRDefault="00875560" w:rsidP="0071279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color w:val="FF0000"/>
                <w:sz w:val="30"/>
                <w:szCs w:val="30"/>
              </w:rPr>
            </w:pPr>
            <w:r w:rsidRPr="008A544D">
              <w:rPr>
                <w:rFonts w:ascii="仿宋" w:eastAsia="仿宋" w:hAnsi="仿宋" w:hint="eastAsia"/>
                <w:b/>
                <w:color w:val="FF0000"/>
                <w:sz w:val="30"/>
                <w:szCs w:val="30"/>
              </w:rPr>
              <w:t>中国语言文学、新闻传播学</w:t>
            </w:r>
            <w:r>
              <w:rPr>
                <w:rFonts w:ascii="仿宋" w:eastAsia="仿宋" w:hAnsi="仿宋" w:hint="eastAsia"/>
                <w:b/>
                <w:color w:val="FF0000"/>
                <w:sz w:val="30"/>
                <w:szCs w:val="30"/>
              </w:rPr>
              <w:t>、哲学</w:t>
            </w:r>
          </w:p>
        </w:tc>
        <w:tc>
          <w:tcPr>
            <w:tcW w:w="342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三年以上工作经历</w:t>
            </w:r>
          </w:p>
        </w:tc>
      </w:tr>
      <w:tr w:rsidR="00875560" w:rsidRPr="00585F69" w:rsidTr="0071279F">
        <w:trPr>
          <w:trHeight w:val="929"/>
        </w:trPr>
        <w:tc>
          <w:tcPr>
            <w:tcW w:w="1008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浦江县总工会</w:t>
            </w:r>
          </w:p>
        </w:tc>
        <w:tc>
          <w:tcPr>
            <w:tcW w:w="19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计算机</w:t>
            </w:r>
          </w:p>
        </w:tc>
        <w:tc>
          <w:tcPr>
            <w:tcW w:w="10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计算机</w:t>
            </w:r>
          </w:p>
        </w:tc>
        <w:tc>
          <w:tcPr>
            <w:tcW w:w="342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三年以上工作经历</w:t>
            </w:r>
          </w:p>
        </w:tc>
      </w:tr>
      <w:tr w:rsidR="00875560" w:rsidRPr="00585F69" w:rsidTr="0071279F">
        <w:trPr>
          <w:trHeight w:val="759"/>
        </w:trPr>
        <w:tc>
          <w:tcPr>
            <w:tcW w:w="1008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浦江县总工会</w:t>
            </w:r>
          </w:p>
        </w:tc>
        <w:tc>
          <w:tcPr>
            <w:tcW w:w="19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工作人员1</w:t>
            </w:r>
          </w:p>
        </w:tc>
        <w:tc>
          <w:tcPr>
            <w:tcW w:w="10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艺术、体育</w:t>
            </w:r>
          </w:p>
        </w:tc>
        <w:tc>
          <w:tcPr>
            <w:tcW w:w="342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三年以上工作经历</w:t>
            </w:r>
          </w:p>
        </w:tc>
      </w:tr>
      <w:tr w:rsidR="00875560" w:rsidRPr="00585F69" w:rsidTr="0071279F">
        <w:trPr>
          <w:trHeight w:val="781"/>
        </w:trPr>
        <w:tc>
          <w:tcPr>
            <w:tcW w:w="1008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浦江县总工会</w:t>
            </w:r>
          </w:p>
        </w:tc>
        <w:tc>
          <w:tcPr>
            <w:tcW w:w="19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工作人员1</w:t>
            </w:r>
          </w:p>
        </w:tc>
        <w:tc>
          <w:tcPr>
            <w:tcW w:w="108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3420" w:type="dxa"/>
            <w:vAlign w:val="center"/>
          </w:tcPr>
          <w:p w:rsidR="00875560" w:rsidRPr="00585F69" w:rsidRDefault="00875560" w:rsidP="0071279F">
            <w:pPr>
              <w:spacing w:line="54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</w:pPr>
            <w:r w:rsidRPr="00585F69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三年以上工作经历</w:t>
            </w:r>
          </w:p>
        </w:tc>
      </w:tr>
    </w:tbl>
    <w:p w:rsidR="00875560" w:rsidRPr="00C05230" w:rsidRDefault="00875560" w:rsidP="00875560">
      <w:pPr>
        <w:spacing w:line="540" w:lineRule="exact"/>
        <w:rPr>
          <w:rFonts w:hint="eastAsia"/>
          <w:color w:val="000000"/>
        </w:rPr>
      </w:pPr>
    </w:p>
    <w:p w:rsidR="00831FD7" w:rsidRDefault="00831FD7">
      <w:bookmarkStart w:id="0" w:name="_GoBack"/>
      <w:bookmarkEnd w:id="0"/>
    </w:p>
    <w:sectPr w:rsidR="00831FD7" w:rsidSect="008755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60"/>
    <w:rsid w:val="00831FD7"/>
    <w:rsid w:val="008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浦江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2016-10-27T00:59:00Z</dcterms:created>
  <dcterms:modified xsi:type="dcterms:W3CDTF">2016-10-27T01:00:00Z</dcterms:modified>
</cp:coreProperties>
</file>