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32" w:rsidRDefault="00313132">
      <w:pPr>
        <w:spacing w:line="560" w:lineRule="exact"/>
        <w:jc w:val="left"/>
        <w:rPr>
          <w:rFonts w:ascii="Times New Roman" w:eastAsia="仿宋" w:hAnsi="Times New Roman" w:cs="Times New Roman"/>
          <w:sz w:val="32"/>
          <w:szCs w:val="32"/>
        </w:rPr>
      </w:pPr>
      <w:r>
        <w:rPr>
          <w:rFonts w:ascii="Times New Roman" w:eastAsia="仿宋" w:hAnsi="Times New Roman" w:cs="仿宋" w:hint="eastAsia"/>
          <w:sz w:val="32"/>
          <w:szCs w:val="32"/>
        </w:rPr>
        <w:t>附件</w:t>
      </w:r>
      <w:r>
        <w:rPr>
          <w:rFonts w:ascii="Times New Roman" w:eastAsia="仿宋" w:hAnsi="Times New Roman" w:cs="Times New Roman"/>
          <w:sz w:val="32"/>
          <w:szCs w:val="32"/>
        </w:rPr>
        <w:t>1</w:t>
      </w:r>
    </w:p>
    <w:p w:rsidR="00313132" w:rsidRDefault="00313132">
      <w:pPr>
        <w:spacing w:line="560" w:lineRule="exact"/>
        <w:jc w:val="center"/>
        <w:rPr>
          <w:rFonts w:ascii="Times New Roman" w:eastAsia="仿宋" w:hAnsi="Times New Roman"/>
          <w:b/>
          <w:bCs/>
          <w:sz w:val="36"/>
          <w:szCs w:val="36"/>
        </w:rPr>
      </w:pPr>
      <w:r>
        <w:rPr>
          <w:rFonts w:ascii="Times New Roman" w:eastAsia="仿宋" w:hAnsi="Times New Roman" w:cs="Times New Roman"/>
          <w:b/>
          <w:bCs/>
          <w:sz w:val="36"/>
          <w:szCs w:val="36"/>
        </w:rPr>
        <w:t xml:space="preserve">   </w:t>
      </w:r>
      <w:r>
        <w:rPr>
          <w:rFonts w:ascii="Times New Roman" w:eastAsia="仿宋" w:hAnsi="Times New Roman" w:cs="仿宋" w:hint="eastAsia"/>
          <w:b/>
          <w:bCs/>
          <w:sz w:val="36"/>
          <w:szCs w:val="36"/>
        </w:rPr>
        <w:t>长沙经济技术开发区投资控股有限公司简介</w:t>
      </w:r>
    </w:p>
    <w:p w:rsidR="00313132" w:rsidRDefault="00313132" w:rsidP="00494EFF">
      <w:pPr>
        <w:spacing w:line="560" w:lineRule="exact"/>
        <w:ind w:firstLineChars="200" w:firstLine="31680"/>
        <w:rPr>
          <w:rFonts w:ascii="Times New Roman" w:eastAsia="仿宋" w:hAnsi="Times New Roman"/>
          <w:sz w:val="32"/>
          <w:szCs w:val="32"/>
        </w:rPr>
      </w:pPr>
    </w:p>
    <w:p w:rsidR="00313132" w:rsidRDefault="00313132" w:rsidP="00494EFF">
      <w:pPr>
        <w:spacing w:line="560" w:lineRule="exact"/>
        <w:ind w:firstLineChars="200" w:firstLine="31680"/>
        <w:rPr>
          <w:rFonts w:ascii="Times New Roman" w:eastAsia="仿宋" w:hAnsi="Times New Roman"/>
          <w:sz w:val="32"/>
          <w:szCs w:val="32"/>
        </w:rPr>
      </w:pPr>
      <w:r>
        <w:rPr>
          <w:rFonts w:ascii="Times New Roman" w:eastAsia="仿宋" w:hAnsi="Times New Roman" w:cs="仿宋" w:hint="eastAsia"/>
          <w:sz w:val="32"/>
          <w:szCs w:val="32"/>
        </w:rPr>
        <w:t>长沙经济技术开发区投资控股有限公司是长沙经开集团的全资子公司，成立于</w:t>
      </w:r>
      <w:r>
        <w:rPr>
          <w:rFonts w:ascii="Times New Roman" w:eastAsia="仿宋" w:hAnsi="Times New Roman" w:cs="Times New Roman"/>
          <w:sz w:val="32"/>
          <w:szCs w:val="32"/>
        </w:rPr>
        <w:t>2</w:t>
      </w:r>
      <w:bookmarkStart w:id="0" w:name="_GoBack"/>
      <w:bookmarkEnd w:id="0"/>
      <w:r>
        <w:rPr>
          <w:rFonts w:ascii="Times New Roman" w:eastAsia="仿宋" w:hAnsi="Times New Roman" w:cs="Times New Roman"/>
          <w:sz w:val="32"/>
          <w:szCs w:val="32"/>
        </w:rPr>
        <w:t>008</w:t>
      </w:r>
      <w:r>
        <w:rPr>
          <w:rFonts w:ascii="Times New Roman" w:eastAsia="仿宋" w:hAnsi="Times New Roman" w:cs="仿宋" w:hint="eastAsia"/>
          <w:sz w:val="32"/>
          <w:szCs w:val="32"/>
        </w:rPr>
        <w:t>年</w:t>
      </w:r>
      <w:r>
        <w:rPr>
          <w:rFonts w:ascii="Times New Roman" w:eastAsia="仿宋" w:hAnsi="Times New Roman" w:cs="Times New Roman"/>
          <w:sz w:val="32"/>
          <w:szCs w:val="32"/>
        </w:rPr>
        <w:t>8</w:t>
      </w:r>
      <w:r>
        <w:rPr>
          <w:rFonts w:ascii="Times New Roman" w:eastAsia="仿宋" w:hAnsi="Times New Roman" w:cs="仿宋" w:hint="eastAsia"/>
          <w:sz w:val="32"/>
          <w:szCs w:val="32"/>
        </w:rPr>
        <w:t>月</w:t>
      </w:r>
      <w:r>
        <w:rPr>
          <w:rFonts w:ascii="Times New Roman" w:eastAsia="仿宋" w:hAnsi="Times New Roman" w:cs="Times New Roman"/>
          <w:sz w:val="32"/>
          <w:szCs w:val="32"/>
        </w:rPr>
        <w:t>8</w:t>
      </w:r>
      <w:r>
        <w:rPr>
          <w:rFonts w:ascii="Times New Roman" w:eastAsia="仿宋" w:hAnsi="Times New Roman" w:cs="仿宋" w:hint="eastAsia"/>
          <w:sz w:val="32"/>
          <w:szCs w:val="32"/>
        </w:rPr>
        <w:t>日，注册资本</w:t>
      </w:r>
      <w:r>
        <w:rPr>
          <w:rFonts w:ascii="Times New Roman" w:eastAsia="仿宋" w:hAnsi="Times New Roman" w:cs="Times New Roman"/>
          <w:sz w:val="32"/>
          <w:szCs w:val="32"/>
        </w:rPr>
        <w:t>8000</w:t>
      </w:r>
      <w:r>
        <w:rPr>
          <w:rFonts w:ascii="Times New Roman" w:eastAsia="仿宋" w:hAnsi="Times New Roman" w:cs="仿宋" w:hint="eastAsia"/>
          <w:sz w:val="32"/>
          <w:szCs w:val="32"/>
        </w:rPr>
        <w:t>万元。公司以服务园区转型创新发展为使命，是园区从事股权投资、基金运作以及专业性招商合作的重要平台。</w:t>
      </w:r>
    </w:p>
    <w:p w:rsidR="00313132" w:rsidRDefault="00313132" w:rsidP="00494EFF">
      <w:pPr>
        <w:spacing w:line="560" w:lineRule="exact"/>
        <w:ind w:firstLineChars="200" w:firstLine="31680"/>
        <w:jc w:val="left"/>
        <w:rPr>
          <w:rFonts w:ascii="Times New Roman" w:eastAsia="仿宋" w:hAnsi="Times New Roman"/>
          <w:sz w:val="32"/>
          <w:szCs w:val="32"/>
        </w:rPr>
      </w:pPr>
      <w:r>
        <w:rPr>
          <w:rFonts w:ascii="Times New Roman" w:eastAsia="仿宋" w:hAnsi="Times New Roman" w:cs="仿宋" w:hint="eastAsia"/>
          <w:sz w:val="32"/>
          <w:szCs w:val="32"/>
        </w:rPr>
        <w:t>公司的宗旨是：</w:t>
      </w:r>
      <w:r>
        <w:rPr>
          <w:rFonts w:ascii="宋体" w:hAnsi="宋体" w:cs="宋体" w:hint="eastAsia"/>
          <w:sz w:val="32"/>
          <w:szCs w:val="32"/>
        </w:rPr>
        <w:t>①</w:t>
      </w:r>
      <w:r>
        <w:rPr>
          <w:rFonts w:ascii="Times New Roman" w:eastAsia="仿宋" w:hAnsi="Times New Roman" w:cs="仿宋" w:hint="eastAsia"/>
          <w:sz w:val="32"/>
          <w:szCs w:val="32"/>
        </w:rPr>
        <w:t>搭建长沙经开区投资新平台。利用各方资源，通过直接投资与联合投资等形式，支持园区高成长科技型企业的快速发展，实现多方共赢；</w:t>
      </w:r>
      <w:r>
        <w:rPr>
          <w:rFonts w:ascii="宋体" w:hAnsi="宋体" w:cs="宋体" w:hint="eastAsia"/>
          <w:sz w:val="32"/>
          <w:szCs w:val="32"/>
        </w:rPr>
        <w:t>②</w:t>
      </w:r>
      <w:r>
        <w:rPr>
          <w:rFonts w:ascii="Times New Roman" w:eastAsia="仿宋" w:hAnsi="Times New Roman" w:cs="仿宋" w:hint="eastAsia"/>
          <w:sz w:val="32"/>
          <w:szCs w:val="32"/>
        </w:rPr>
        <w:t>搭建长沙经开区资本募集的新平台。充分利用公司资源等优势，充分整合政府产业引导资金、社会资金等，通过发起成立产业基金等模式，加大资金募集运作；</w:t>
      </w:r>
      <w:r>
        <w:rPr>
          <w:rFonts w:ascii="宋体" w:hAnsi="宋体" w:cs="宋体" w:hint="eastAsia"/>
          <w:sz w:val="32"/>
          <w:szCs w:val="32"/>
        </w:rPr>
        <w:t>③</w:t>
      </w:r>
      <w:r>
        <w:rPr>
          <w:rFonts w:ascii="Times New Roman" w:eastAsia="仿宋" w:hAnsi="Times New Roman" w:cs="仿宋" w:hint="eastAsia"/>
          <w:sz w:val="32"/>
          <w:szCs w:val="32"/>
        </w:rPr>
        <w:t>搭建长沙经开区招商引资的新平台。积极响应长沙经开区专业化招商、公司化招商的新趋势，利用自身熟悉长沙经开区的突出优势，积极参与区域招商引资。</w:t>
      </w:r>
    </w:p>
    <w:p w:rsidR="00313132" w:rsidRDefault="00313132" w:rsidP="00494EFF">
      <w:pPr>
        <w:spacing w:line="560" w:lineRule="exact"/>
        <w:ind w:firstLineChars="200" w:firstLine="31680"/>
        <w:jc w:val="left"/>
        <w:rPr>
          <w:rFonts w:ascii="Times New Roman" w:eastAsia="仿宋" w:hAnsi="Times New Roman"/>
          <w:sz w:val="32"/>
          <w:szCs w:val="32"/>
        </w:rPr>
      </w:pPr>
      <w:r>
        <w:rPr>
          <w:rFonts w:ascii="Times New Roman" w:eastAsia="仿宋" w:hAnsi="Times New Roman" w:cs="仿宋" w:hint="eastAsia"/>
          <w:sz w:val="32"/>
          <w:szCs w:val="32"/>
        </w:rPr>
        <w:t>目前，公司旗下拥有多家子公司。公司协助长沙经开集团主导成立了湖南首只集成电路创投基金</w:t>
      </w:r>
      <w:r>
        <w:rPr>
          <w:rFonts w:ascii="Times New Roman" w:eastAsia="仿宋" w:hAnsi="Times New Roman" w:cs="Times New Roman"/>
          <w:sz w:val="32"/>
          <w:szCs w:val="32"/>
        </w:rPr>
        <w:t>——</w:t>
      </w:r>
      <w:r>
        <w:rPr>
          <w:rFonts w:ascii="Times New Roman" w:eastAsia="仿宋" w:hAnsi="Times New Roman" w:cs="仿宋" w:hint="eastAsia"/>
          <w:sz w:val="32"/>
          <w:szCs w:val="32"/>
        </w:rPr>
        <w:t>湖南国微集成电路创业投资基金合伙企业（有限合伙），该基金首期资本</w:t>
      </w:r>
      <w:r>
        <w:rPr>
          <w:rFonts w:ascii="Times New Roman" w:eastAsia="仿宋" w:hAnsi="Times New Roman" w:cs="Times New Roman"/>
          <w:sz w:val="32"/>
          <w:szCs w:val="32"/>
        </w:rPr>
        <w:t>2.5</w:t>
      </w:r>
      <w:r>
        <w:rPr>
          <w:rFonts w:ascii="Times New Roman" w:eastAsia="仿宋" w:hAnsi="Times New Roman" w:cs="仿宋" w:hint="eastAsia"/>
          <w:sz w:val="32"/>
          <w:szCs w:val="32"/>
        </w:rPr>
        <w:t>亿元。公司还托管了目前湖南省唯一一家集成电路基地</w:t>
      </w:r>
      <w:r>
        <w:rPr>
          <w:rFonts w:ascii="Times New Roman" w:eastAsia="仿宋" w:hAnsi="Times New Roman" w:cs="Times New Roman"/>
          <w:sz w:val="32"/>
          <w:szCs w:val="32"/>
        </w:rPr>
        <w:t>——</w:t>
      </w:r>
      <w:r>
        <w:rPr>
          <w:rFonts w:ascii="Times New Roman" w:eastAsia="仿宋" w:hAnsi="Times New Roman" w:cs="仿宋" w:hint="eastAsia"/>
          <w:sz w:val="32"/>
          <w:szCs w:val="32"/>
        </w:rPr>
        <w:t>长沙经开区集成电路基地。</w:t>
      </w:r>
    </w:p>
    <w:p w:rsidR="00313132" w:rsidRDefault="00313132" w:rsidP="00494EFF">
      <w:pPr>
        <w:spacing w:line="560" w:lineRule="exact"/>
        <w:ind w:firstLineChars="200" w:firstLine="31680"/>
        <w:jc w:val="left"/>
        <w:rPr>
          <w:rFonts w:ascii="Times New Roman" w:eastAsia="仿宋" w:hAnsi="Times New Roman"/>
          <w:sz w:val="32"/>
          <w:szCs w:val="32"/>
        </w:rPr>
      </w:pPr>
      <w:r>
        <w:rPr>
          <w:rFonts w:ascii="Times New Roman" w:eastAsia="仿宋" w:hAnsi="Times New Roman" w:cs="仿宋" w:hint="eastAsia"/>
          <w:sz w:val="32"/>
          <w:szCs w:val="32"/>
        </w:rPr>
        <w:t>公司正在着力打造金融投资和实业投资两大业务板块，即将形成</w:t>
      </w:r>
      <w:r>
        <w:rPr>
          <w:rFonts w:ascii="Times New Roman" w:eastAsia="仿宋" w:hAnsi="Times New Roman" w:cs="Times New Roman"/>
          <w:sz w:val="32"/>
          <w:szCs w:val="32"/>
        </w:rPr>
        <w:t>“</w:t>
      </w:r>
      <w:r>
        <w:rPr>
          <w:rFonts w:ascii="Times New Roman" w:eastAsia="仿宋" w:hAnsi="Times New Roman" w:cs="仿宋" w:hint="eastAsia"/>
          <w:sz w:val="32"/>
          <w:szCs w:val="32"/>
        </w:rPr>
        <w:t>两翼齐飞、多点支撑</w:t>
      </w:r>
      <w:r>
        <w:rPr>
          <w:rFonts w:ascii="Times New Roman" w:eastAsia="仿宋" w:hAnsi="Times New Roman" w:cs="Times New Roman"/>
          <w:sz w:val="32"/>
          <w:szCs w:val="32"/>
        </w:rPr>
        <w:t>”</w:t>
      </w:r>
      <w:r>
        <w:rPr>
          <w:rFonts w:ascii="Times New Roman" w:eastAsia="仿宋" w:hAnsi="Times New Roman" w:cs="仿宋" w:hint="eastAsia"/>
          <w:sz w:val="32"/>
          <w:szCs w:val="32"/>
        </w:rPr>
        <w:t>的经营发展格局。</w:t>
      </w:r>
    </w:p>
    <w:p w:rsidR="00313132" w:rsidRDefault="00313132" w:rsidP="00494EFF">
      <w:pPr>
        <w:spacing w:line="560" w:lineRule="exact"/>
        <w:ind w:firstLineChars="200" w:firstLine="31680"/>
        <w:jc w:val="left"/>
        <w:rPr>
          <w:rFonts w:ascii="Times New Roman" w:eastAsia="仿宋" w:hAnsi="Times New Roman"/>
          <w:sz w:val="32"/>
          <w:szCs w:val="32"/>
        </w:rPr>
      </w:pPr>
    </w:p>
    <w:p w:rsidR="00313132" w:rsidRDefault="00313132"/>
    <w:sectPr w:rsidR="00313132" w:rsidSect="00C00135">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A8E4723"/>
    <w:rsid w:val="00313132"/>
    <w:rsid w:val="00494EFF"/>
    <w:rsid w:val="00576AFD"/>
    <w:rsid w:val="00C00135"/>
    <w:rsid w:val="00F9522A"/>
    <w:rsid w:val="3A8E472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0135"/>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75</Words>
  <Characters>433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subject/>
  <dc:creator>Administrator</dc:creator>
  <cp:keywords/>
  <dc:description/>
  <cp:lastModifiedBy>admin</cp:lastModifiedBy>
  <cp:revision>2</cp:revision>
  <dcterms:created xsi:type="dcterms:W3CDTF">2016-10-27T09:12:00Z</dcterms:created>
  <dcterms:modified xsi:type="dcterms:W3CDTF">2016-10-27T09:12:00Z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