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附件2：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颍州区公开选拔村党组织第一书记资格审查表</w:t>
      </w:r>
    </w:p>
    <w:p>
      <w:pPr>
        <w:spacing w:line="440" w:lineRule="exact"/>
        <w:jc w:val="center"/>
        <w:rPr>
          <w:rFonts w:hint="eastAsia" w:ascii="黑体" w:hAnsi="宋体" w:eastAsia="黑体" w:cs="宋体"/>
          <w:b/>
          <w:color w:val="3F3F3F"/>
          <w:w w:val="66"/>
          <w:kern w:val="0"/>
          <w:sz w:val="36"/>
          <w:szCs w:val="36"/>
        </w:rPr>
      </w:pPr>
    </w:p>
    <w:tbl>
      <w:tblPr>
        <w:tblStyle w:val="4"/>
        <w:tblW w:w="8596" w:type="dxa"/>
        <w:jc w:val="center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142"/>
        <w:gridCol w:w="722"/>
        <w:gridCol w:w="187"/>
        <w:gridCol w:w="354"/>
        <w:gridCol w:w="361"/>
        <w:gridCol w:w="356"/>
        <w:gridCol w:w="59"/>
        <w:gridCol w:w="307"/>
        <w:gridCol w:w="106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  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民族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片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 面貌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最高学历和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毕业院校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号  码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联系电话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现任职村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及职务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50" w:firstLineChars="250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18" w:hRule="exac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任职时间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500" w:firstLineChars="50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邮政 编码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500" w:firstLineChars="50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简  历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受过何种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奖励或处分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成    员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>乡镇（街道）党委推荐  意见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 xml:space="preserve">              （盖章）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>区委组织部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>审查意见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both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 xml:space="preserve">             （盖章）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4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  <w:t>备注</w:t>
            </w:r>
          </w:p>
        </w:tc>
        <w:tc>
          <w:tcPr>
            <w:tcW w:w="6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 w:cs="宋体"/>
                <w:color w:val="3F3F3F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60" w:lineRule="exact"/>
      </w:pPr>
      <w:r>
        <w:rPr>
          <w:rFonts w:hint="eastAsia" w:ascii="楷体_GB2312" w:hAnsi="宋体" w:eastAsia="楷体_GB2312" w:cs="宋体"/>
          <w:color w:val="3F3F3F"/>
          <w:kern w:val="0"/>
          <w:sz w:val="30"/>
          <w:szCs w:val="30"/>
          <w:lang w:val="en-US" w:eastAsia="zh-CN"/>
        </w:rPr>
        <w:t xml:space="preserve"> 资格审查表双面打印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E27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2016-11-04T09:13:40Z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