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717"/>
        <w:gridCol w:w="4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年公卫执业助理医师《健康教育与健康促进》考试大纲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单元</w:t>
            </w:r>
          </w:p>
        </w:tc>
        <w:tc>
          <w:tcPr>
            <w:tcW w:w="171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细目</w:t>
            </w:r>
          </w:p>
        </w:tc>
        <w:tc>
          <w:tcPr>
            <w:tcW w:w="4348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一、概论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1.健康教育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（1）影响健康的因素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（2）健康教育的概念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（3）健康素养的概念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2.健康促进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（1）健康促进的概念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（2）健康促进五大领域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（3）基本策略及核心策略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3.健康教育与健康促进的意义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（1）是卫生事业发展的战略措施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（2）是实现初级卫生保健的基础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（3）是一项低投入、高产出、高效益的保健措施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（4）是提高公民健康素养的重要渠道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二、健康相关行为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1.健康相关行为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（1）健康相关行为概念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（2）促进健康行为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（3）危害健康行为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2.健康相关行为改变的基本理论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（1）知信行理论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（2）行为改变阶段理论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三、健康传播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1.健康传播概述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（1）传播与健康传播的概念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（2）传播要素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（3）传播的分类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2.人际传播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（1）概念与特点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（2）健康教育中的人际传播形式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（3）人际传播的基本沟通技巧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3.大众传播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（1）概念与特点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（2）传播媒介的选择原则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4.健康传播效果及其影响因素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（1）健康传播效果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（2）影响因素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四、健康教育与健康促进的计划设计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（1）计划设计的概念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（2）计划设计的一般程序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2.健康教育诊断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（2）社会诊断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（3）流行病学诊断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（4）行为与环境诊断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（5）教育诊断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（6）管理与政策诊断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3.确定计划目标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（1）总体目标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（2）具体目标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4.确定干预框架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（1）确定目标人群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（2）确定干预策略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（3）确定干预场所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五、健康教育与健康促进计划的实施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1.人员培训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（1）人员培训的重要性及原则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（2）培训的准备和实施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2.计划实施的监测与质量控制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六、健康教育与健康促进效果评价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1.概述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评价的概念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2.效果评价的内容与指标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（1）近期效果评价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（2）中期效果评价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（3）远期效果评价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3.评价设计方案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（1）不设对照组的前后测试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（2）设对照组的前后测试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4.影响效果评价真实性的因素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（1）历史性因素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（2）工作人员与参与者的熟练性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（3）失访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七、重要场所的健康教育与健康促进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1.社区健康教育与健康促进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（2）城市社区健康教育与健康促进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（3）农村社区健康教育与健康促进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（4）特殊人群健康教育（孕产妇、儿童、老年人）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2.学校健康教育与健康促进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（1）概念与特征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（3）健康促进学校的效果评价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3.工作场所健康教育与健康促进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4.医院健康教育与健康促进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（2）主要形式与内容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>
            <w:r>
              <w:rPr>
                <w:rFonts w:hint="eastAsia"/>
              </w:rPr>
              <w:t>八、重点公共卫生问题的健康教育与健康促进</w:t>
            </w:r>
          </w:p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1.慢性非传染性疾病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（1）高血压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（2）糖尿病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2.传染病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（1）艾滋病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（2）结核病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3.烟草控制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（1）吸烟的危害：吸烟及二手烟的定义及其主要危害、烟草使用流行情况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（2）吸烟的行为干预：烟草依赖疾病的概念、临床场所戒烟指导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（3）常用戒烟药物及使用方法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（4）人群烟草控制策略：烟草控制框架公约（FCTC）与控烟策略（MPOWER）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4.成瘾行为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（2）戒酒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（3）戒毒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>
            <w:r>
              <w:rPr>
                <w:rFonts w:hint="eastAsia"/>
              </w:rPr>
              <w:t>5.突发公共卫生事件</w:t>
            </w:r>
          </w:p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（1）概念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7" w:type="dxa"/>
            <w:vAlign w:val="top"/>
          </w:tcPr>
          <w:p/>
        </w:tc>
        <w:tc>
          <w:tcPr>
            <w:tcW w:w="1717" w:type="dxa"/>
            <w:vAlign w:val="top"/>
          </w:tcPr>
          <w:p/>
        </w:tc>
        <w:tc>
          <w:tcPr>
            <w:tcW w:w="4348" w:type="dxa"/>
            <w:vAlign w:val="top"/>
          </w:tcPr>
          <w:p>
            <w:r>
              <w:rPr>
                <w:rFonts w:hint="eastAsia"/>
              </w:rPr>
              <w:t>（2）健康教育在应对突发公共卫生事件中的作用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5F3E"/>
    <w:rsid w:val="634C5F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2016-12-05T03:34:00Z</dcterms:created>
  <dc:creator>admin</dc:creator>
  <cp:lastModifiedBy>admin</cp:lastModifiedBy>
  <dcterms:modified xsi:type="dcterms:W3CDTF">2016-12-05T03:35:17Z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