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91" w:rsidRPr="00947191" w:rsidRDefault="00947191" w:rsidP="00947191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47191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br/>
        <w:t>河南中医药大学2016年第二批公开招聘</w:t>
      </w:r>
    </w:p>
    <w:p w:rsidR="00947191" w:rsidRPr="00947191" w:rsidRDefault="00947191" w:rsidP="00947191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47191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工作人员一览表</w:t>
      </w:r>
    </w:p>
    <w:p w:rsidR="00947191" w:rsidRPr="00947191" w:rsidRDefault="00947191" w:rsidP="00947191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4719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90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"/>
        <w:gridCol w:w="408"/>
        <w:gridCol w:w="600"/>
        <w:gridCol w:w="11749"/>
        <w:gridCol w:w="408"/>
        <w:gridCol w:w="600"/>
      </w:tblGrid>
      <w:tr w:rsidR="00947191" w:rsidRPr="00947191" w:rsidTr="00947191">
        <w:trPr>
          <w:trHeight w:val="780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有关要求</w:t>
            </w:r>
          </w:p>
        </w:tc>
      </w:tr>
      <w:tr w:rsidR="00947191" w:rsidRPr="00947191" w:rsidTr="00947191">
        <w:trPr>
          <w:trHeight w:val="780"/>
        </w:trPr>
        <w:tc>
          <w:tcPr>
            <w:tcW w:w="90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单位：河南中医药大学（博士35人，硕士7人，合计42人）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中医基础理论学科（中基教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研室）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中基、内经、伤寒、金</w:t>
            </w: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匮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等专业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中医临床基础学科（伤寒教研室）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伤寒、金</w:t>
            </w: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匮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中医临床基础学科（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温病教研室）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温病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</w:t>
            </w: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史文献学科（</w:t>
            </w: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古文教研室）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汉语史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人体解剖与组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胚学科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医学相关专业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病理与病理生理学科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科研实验中心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药物制剂、药物化学、药理学、预防医学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基础医学一级学科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生药学科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中药学（中药鉴定方向）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中药化学、药物化学学科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中药化学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心理学科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基础心理学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中医文化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学学科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中国古代哲学、中国古代文学（秦汉）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英语语言文学学科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英语专业或翻译专业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汉语国际教育学科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汉语国际教育专业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计算机科学与技术学科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体育教研部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武术民族传统体育学科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武术与民族传统体育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医学检验学科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医学检验相关专业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内科学科（西医）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消化专业（肝病、胰腺病、消化道肿瘤）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诊断学科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呼吸专业(西医)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外科学科（西医）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二临床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儿科学科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二临床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五官学科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中医眼科学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二临床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中医外科学科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三临床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推拿学科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推拿专业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三临床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针灸学科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针灸专业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康复医学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康复学科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康复医学                                                         神经内科                                               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           针灸推拿                                                          康复运动医学（康复方向）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教育博士毕业生</w:t>
            </w:r>
          </w:p>
        </w:tc>
      </w:tr>
      <w:tr w:rsidR="00947191" w:rsidRPr="00947191" w:rsidTr="00947191">
        <w:trPr>
          <w:trHeight w:val="8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护理学科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护理学、中西医结合基础、中医临床基础等相关专业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171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协同创新中心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呼吸疾病诊疗与新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药研发河南省协同创新中心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分析化学、药物化学、药理学、病理生理学、内科学（呼吸病方向）、康复医学与理疗学（呼吸病方向）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11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古籍特藏部学科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中医学、中药学等专业或历史学、图书馆学等相关人文社科专业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9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中医学、中药学、思想政治等专业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等教育博士毕业生</w:t>
            </w:r>
          </w:p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（中共党员）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计算机科学与技术学科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111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体育教研部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武术民族传统体育学科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（国家一级运动员）</w:t>
            </w:r>
          </w:p>
        </w:tc>
      </w:tr>
      <w:tr w:rsidR="00947191" w:rsidRPr="00947191" w:rsidTr="00947191">
        <w:trPr>
          <w:trHeight w:val="111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体育教研部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运动训练学学科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士毕业生</w:t>
            </w:r>
          </w:p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（国家一级运动员）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康复医学院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康复学科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护理学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护理学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90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单位：河南中医药大学第一附属医院（博士30人，硕士21人，合计51人）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肺病科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呼吸内科专业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脾胃肝胆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病科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消化专业（肝病方向，中西医不限）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心血管内科（中西医结合或西医专业）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脑病科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耳鼻</w:t>
            </w: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喉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专业（西医）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血液肿瘤科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中医内科学专业(肿瘤方向、血液病方向)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中医内科学专业（内分泌或代谢病方向）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康复科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康复医学专业或</w:t>
            </w: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针推专业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肛肠科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普外科专业或中西医结合外科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周围血管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血管外科（周围血管病方向、介入方向）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骨伤科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骨科专业（中西医不限）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中医妇科专业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生殖医学科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中医妇科学专业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乳腺外科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乳腺病相关专业（中西医不限）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眼科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眼科专业（中西医不限）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耳鼻</w:t>
            </w: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喉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专业（西医）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重症医学或急诊医学（中西医不限）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推拿科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针灸推拿专业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医学影像专业或临床医学（西医）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医学遗传学、分子生物、免疫学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药学或中药学专业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脾胃肝胆病科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消化专业（胰腺病方向，中医或中西结合专业）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心血管内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心血管内科专业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心胸外科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心血管外科专业（西医）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周围血管科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血管外科（周围血管病方向、介入方向）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骨伤科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骨外科专业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生殖医学科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中医妇科学专业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中医儿科、西医儿科（新生儿重症方向）、康复医学与理疗学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儿科推拿室（外治）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推拿（小儿推拿方向）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麻醉专业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临床病理专业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核磁共振室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医学影像专业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药学或中药学专业（临床药学方向）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管理部门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管理部门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管理相关专业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90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单位：河南中医药大学第二附属医院（博士17人，硕士16人，合计33人）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肿瘤科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肿瘤病学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内分泌病学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乳腺科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乳腺病学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风湿科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风湿病学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泌尿外科学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中医学、中西医结合专业科研型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针灸科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针推学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脑病科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脑病学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肝胆脾胃病科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肝胆脾胃病学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骨病科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骨伤病学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小儿脑病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儿科或脑病学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生殖医学科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中医男科学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皮肤病学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疼痛科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骨伤、麻醉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放射科诊断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重症医学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重症或临床医学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乳腺科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影像诊断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西医泌尿外科学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核医学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临床检验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放射科诊断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药学部二部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介入科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医学影像、介入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门诊手术室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麻醉或临床医学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中心实验室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分子生物学、细胞生物学、免疫学等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医务部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管理相关专业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管理相关专业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90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单位：河南中医药大学第三附属医院（博士18人，硕士16人，合计34人）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肿瘤科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内科（血液肿瘤方向）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康复科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康复专业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肛肠科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中医外科（肛肠方向）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西医妇科专业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呼吸科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内科（呼吸方向）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肾病科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内科（肾病方向）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儿科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儿科专业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风湿科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风湿专业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重症医学科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重症医学专业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心血管专业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外科（泌尿方向）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产科专业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检验专业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麻醉专业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西医重症医学专业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西医急诊相关专业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胸外科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临床医学外科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脑外科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临床医学神经外科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中医外科（皮肤病方向）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肾病（透析）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核磁科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财务科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财政学、金融学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（有会计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资格证优先）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党院办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文秘、</w:t>
            </w:r>
            <w:proofErr w:type="gramStart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思政教育</w:t>
            </w:r>
            <w:proofErr w:type="gramEnd"/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（中共党员）</w:t>
            </w:r>
          </w:p>
        </w:tc>
      </w:tr>
      <w:tr w:rsidR="00947191" w:rsidRPr="00947191" w:rsidTr="00947191">
        <w:trPr>
          <w:trHeight w:val="7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三附院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人力资源部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人力资源管理、卫生事业管理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191" w:rsidRPr="00947191" w:rsidRDefault="00947191" w:rsidP="00947191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普通高等教</w:t>
            </w:r>
            <w:r w:rsidRPr="0094719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育硕士毕业生</w:t>
            </w:r>
          </w:p>
        </w:tc>
      </w:tr>
    </w:tbl>
    <w:p w:rsidR="008C5524" w:rsidRPr="00947191" w:rsidRDefault="000F261F"/>
    <w:sectPr w:rsidR="008C5524" w:rsidRPr="00947191" w:rsidSect="009471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1F" w:rsidRDefault="000F261F" w:rsidP="00947191">
      <w:r>
        <w:separator/>
      </w:r>
    </w:p>
  </w:endnote>
  <w:endnote w:type="continuationSeparator" w:id="0">
    <w:p w:rsidR="000F261F" w:rsidRDefault="000F261F" w:rsidP="00947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1F" w:rsidRDefault="000F261F" w:rsidP="00947191">
      <w:r>
        <w:separator/>
      </w:r>
    </w:p>
  </w:footnote>
  <w:footnote w:type="continuationSeparator" w:id="0">
    <w:p w:rsidR="000F261F" w:rsidRDefault="000F261F" w:rsidP="00947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19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61F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133E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191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1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1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9471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768</Words>
  <Characters>4381</Characters>
  <Application>Microsoft Office Word</Application>
  <DocSecurity>0</DocSecurity>
  <Lines>36</Lines>
  <Paragraphs>10</Paragraphs>
  <ScaleCrop>false</ScaleCrop>
  <Company>微软中国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2016-12-07T01:56:00Z</dcterms:created>
  <dcterms:modified xsi:type="dcterms:W3CDTF">2016-12-07T01:56:00Z</dcterms:modified>
</cp:coreProperties>
</file>