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316" w:lineRule="atLeast"/>
        <w:ind w:left="0" w:right="0" w:firstLine="0"/>
        <w:jc w:val="center"/>
        <w:rPr>
          <w:rFonts w:ascii="Verdana" w:hAnsi="Verdana" w:cs="Verdana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44"/>
          <w:szCs w:val="44"/>
          <w:shd w:val="clear" w:fill="FFFFFF"/>
          <w:lang w:val="en-US" w:eastAsia="zh-CN" w:bidi="ar"/>
        </w:rPr>
        <w:t>中共三门县委组织部选调工作人员报名表</w:t>
      </w:r>
    </w:p>
    <w:tbl>
      <w:tblPr>
        <w:tblW w:w="8522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7"/>
        <w:gridCol w:w="247"/>
        <w:gridCol w:w="720"/>
        <w:gridCol w:w="276"/>
        <w:gridCol w:w="1025"/>
        <w:gridCol w:w="692"/>
        <w:gridCol w:w="192"/>
        <w:gridCol w:w="846"/>
        <w:gridCol w:w="487"/>
        <w:gridCol w:w="152"/>
        <w:gridCol w:w="909"/>
        <w:gridCol w:w="211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7" w:hRule="atLeast"/>
          <w:jc w:val="center"/>
        </w:trPr>
        <w:tc>
          <w:tcPr>
            <w:tcW w:w="11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80" w:lineRule="atLeast"/>
              <w:ind w:left="0" w:right="0"/>
              <w:jc w:val="center"/>
            </w:pPr>
            <w:r>
              <w:rPr>
                <w:rFonts w:ascii="楷体_GB2312" w:eastAsia="楷体_GB2312" w:cs="楷体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姓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名</w:t>
            </w:r>
          </w:p>
        </w:tc>
        <w:tc>
          <w:tcPr>
            <w:tcW w:w="99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8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8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性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别</w:t>
            </w:r>
          </w:p>
        </w:tc>
        <w:tc>
          <w:tcPr>
            <w:tcW w:w="88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48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8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出生年月</w:t>
            </w:r>
          </w:p>
        </w:tc>
        <w:tc>
          <w:tcPr>
            <w:tcW w:w="90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119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个人近期免冠一寸或两寸照片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4" w:hRule="atLeast"/>
          <w:jc w:val="center"/>
        </w:trPr>
        <w:tc>
          <w:tcPr>
            <w:tcW w:w="110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8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民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族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8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籍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贯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8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出生地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11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6" w:hRule="atLeast"/>
          <w:jc w:val="center"/>
        </w:trPr>
        <w:tc>
          <w:tcPr>
            <w:tcW w:w="110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工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时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间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入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时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间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健康状况</w:t>
            </w:r>
          </w:p>
        </w:tc>
        <w:tc>
          <w:tcPr>
            <w:tcW w:w="90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2119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8" w:hRule="atLeast"/>
          <w:jc w:val="center"/>
        </w:trPr>
        <w:tc>
          <w:tcPr>
            <w:tcW w:w="1104" w:type="dxa"/>
            <w:gridSpan w:val="2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学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学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位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全日制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教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  </w:t>
            </w: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育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毕业院校系及专业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4" w:hRule="atLeast"/>
          <w:jc w:val="center"/>
        </w:trPr>
        <w:tc>
          <w:tcPr>
            <w:tcW w:w="1104" w:type="dxa"/>
            <w:gridSpan w:val="2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在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  </w:t>
            </w: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教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  </w:t>
            </w: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育</w:t>
            </w:r>
          </w:p>
        </w:tc>
        <w:tc>
          <w:tcPr>
            <w:tcW w:w="190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48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2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毕业院校系及专业</w:t>
            </w:r>
          </w:p>
        </w:tc>
        <w:tc>
          <w:tcPr>
            <w:tcW w:w="302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spacing w:val="-1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6" w:hRule="atLeast"/>
          <w:jc w:val="center"/>
        </w:trPr>
        <w:tc>
          <w:tcPr>
            <w:tcW w:w="21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0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spacing w:val="-12"/>
                <w:kern w:val="0"/>
                <w:sz w:val="28"/>
                <w:szCs w:val="28"/>
                <w:lang w:val="en-US" w:eastAsia="zh-CN" w:bidi="ar"/>
              </w:rPr>
              <w:t>工作单位及职务</w:t>
            </w:r>
          </w:p>
        </w:tc>
        <w:tc>
          <w:tcPr>
            <w:tcW w:w="6422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8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6" w:hRule="atLeast"/>
          <w:jc w:val="center"/>
        </w:trPr>
        <w:tc>
          <w:tcPr>
            <w:tcW w:w="210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编制性质</w:t>
            </w:r>
          </w:p>
        </w:tc>
        <w:tc>
          <w:tcPr>
            <w:tcW w:w="171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52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联系电话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手机号码</w:t>
            </w:r>
          </w:p>
        </w:tc>
        <w:tc>
          <w:tcPr>
            <w:tcW w:w="318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27" w:hRule="atLeast"/>
          <w:jc w:val="center"/>
        </w:trPr>
        <w:tc>
          <w:tcPr>
            <w:tcW w:w="8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作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历</w:t>
            </w:r>
          </w:p>
        </w:tc>
        <w:tc>
          <w:tcPr>
            <w:tcW w:w="7665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7" w:hRule="atLeast"/>
          <w:jc w:val="center"/>
        </w:trPr>
        <w:tc>
          <w:tcPr>
            <w:tcW w:w="8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奖惩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情况</w:t>
            </w:r>
          </w:p>
        </w:tc>
        <w:tc>
          <w:tcPr>
            <w:tcW w:w="7665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9" w:hRule="atLeast"/>
          <w:jc w:val="center"/>
        </w:trPr>
        <w:tc>
          <w:tcPr>
            <w:tcW w:w="8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文章发表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情况</w:t>
            </w:r>
          </w:p>
        </w:tc>
        <w:tc>
          <w:tcPr>
            <w:tcW w:w="7665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60" w:lineRule="atLeast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28" w:hRule="atLeast"/>
          <w:jc w:val="center"/>
        </w:trPr>
        <w:tc>
          <w:tcPr>
            <w:tcW w:w="857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主要家庭成员及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重要社会关系</w:t>
            </w: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称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谓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姓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名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出生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年月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政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治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面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貌</w:t>
            </w:r>
          </w:p>
        </w:tc>
        <w:tc>
          <w:tcPr>
            <w:tcW w:w="366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8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366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8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366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8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366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8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366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jc w:val="center"/>
        </w:trPr>
        <w:tc>
          <w:tcPr>
            <w:tcW w:w="8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366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54" w:hRule="atLeast"/>
          <w:jc w:val="center"/>
        </w:trPr>
        <w:tc>
          <w:tcPr>
            <w:tcW w:w="857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15"/>
                <w:szCs w:val="15"/>
              </w:rPr>
            </w:pPr>
          </w:p>
        </w:tc>
        <w:tc>
          <w:tcPr>
            <w:tcW w:w="96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13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  <w:tc>
          <w:tcPr>
            <w:tcW w:w="366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12" w:hRule="atLeast"/>
          <w:jc w:val="center"/>
        </w:trPr>
        <w:tc>
          <w:tcPr>
            <w:tcW w:w="85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单位意见</w:t>
            </w:r>
          </w:p>
        </w:tc>
        <w:tc>
          <w:tcPr>
            <w:tcW w:w="7665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360" w:lineRule="atLeast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                                        </w:t>
            </w: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年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   </w:t>
            </w: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月</w:t>
            </w:r>
            <w:r>
              <w:rPr>
                <w:rFonts w:asciiTheme="minorHAnsi" w:hAnsiTheme="minorHAnsi" w:eastAsiaTheme="minorEastAsia" w:cstheme="minorBidi"/>
                <w:color w:val="000000"/>
                <w:kern w:val="0"/>
                <w:sz w:val="28"/>
                <w:szCs w:val="28"/>
                <w:lang w:val="en-US" w:eastAsia="zh-CN" w:bidi="ar"/>
              </w:rPr>
              <w:t>   </w:t>
            </w:r>
            <w:r>
              <w:rPr>
                <w:rFonts w:hint="default" w:ascii="楷体_GB2312" w:eastAsia="楷体_GB2312" w:cs="楷体_GB2312" w:hAnsiTheme="minorHAnsi"/>
                <w:color w:val="000000"/>
                <w:kern w:val="0"/>
                <w:sz w:val="28"/>
                <w:szCs w:val="28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19" w:type="dxa"/>
            <w:tcBorders>
              <w:top w:val="nil"/>
              <w:left w:val="nil"/>
              <w:bottom w:val="nil"/>
              <w:right w:val="nil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sz w:val="15"/>
                <w:szCs w:val="15"/>
              </w:rPr>
            </w:pPr>
            <w:r>
              <w:rPr>
                <w:rFonts w:ascii="宋体" w:hAnsi="宋体" w:eastAsia="宋体" w:cs="宋体"/>
                <w:kern w:val="0"/>
                <w:sz w:val="15"/>
                <w:szCs w:val="15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80" w:lineRule="atLeast"/>
        <w:ind w:left="0" w:right="960" w:firstLine="0"/>
        <w:rPr>
          <w:rFonts w:hint="default" w:ascii="Verdana" w:hAnsi="Verdana" w:cs="Verdana"/>
          <w:b w:val="0"/>
          <w:i w:val="0"/>
          <w:caps w:val="0"/>
          <w:color w:val="000000"/>
          <w:spacing w:val="0"/>
          <w:sz w:val="17"/>
          <w:szCs w:val="17"/>
        </w:rPr>
      </w:pPr>
      <w:r>
        <w:rPr>
          <w:rFonts w:ascii="仿宋_GB2312" w:hAnsi="Verdana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  <w:lang w:val="en-US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9E7A1B"/>
    <w:rsid w:val="5F9E7A1B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2017-01-18T05:07:00Z</dcterms:created>
  <dc:creator>ASUS</dc:creator>
  <cp:lastModifiedBy>ASUS</cp:lastModifiedBy>
  <dcterms:modified xsi:type="dcterms:W3CDTF">2017-01-18T05:07:46Z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