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2015年</w:t>
      </w:r>
      <w:r>
        <w:rPr>
          <w:rFonts w:hint="eastAsia" w:ascii="宋体" w:hAnsi="宋体" w:eastAsia="宋体" w:cs="宋体"/>
          <w:b/>
          <w:i w:val="0"/>
          <w:caps w:val="0"/>
          <w:color w:val="0000FF"/>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i w:val="0"/>
          <w:caps w:val="0"/>
          <w:color w:val="0000FF"/>
          <w:spacing w:val="0"/>
          <w:kern w:val="0"/>
          <w:sz w:val="21"/>
          <w:szCs w:val="21"/>
          <w:u w:val="none"/>
          <w:bdr w:val="none" w:color="auto" w:sz="0" w:space="0"/>
          <w:shd w:val="clear" w:fill="FFFFFF"/>
          <w:lang w:val="en-US" w:eastAsia="zh-CN" w:bidi="ar"/>
        </w:rPr>
        <w:instrText xml:space="preserve"> HYPERLINK "http://www.chinagwy.org/fujian" \t "http://www.chinagwy.org/html/stzx/fujian/201509/_blank" </w:instrText>
      </w:r>
      <w:r>
        <w:rPr>
          <w:rFonts w:hint="eastAsia" w:ascii="宋体" w:hAnsi="宋体" w:eastAsia="宋体" w:cs="宋体"/>
          <w:b/>
          <w:i w:val="0"/>
          <w:caps w:val="0"/>
          <w:color w:val="0000FF"/>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b/>
          <w:i w:val="0"/>
          <w:caps w:val="0"/>
          <w:color w:val="0000FF"/>
          <w:spacing w:val="0"/>
          <w:sz w:val="21"/>
          <w:szCs w:val="21"/>
          <w:u w:val="none"/>
          <w:bdr w:val="none" w:color="auto" w:sz="0" w:space="0"/>
          <w:shd w:val="clear" w:fill="FFFFFF"/>
        </w:rPr>
        <w:t>福建省公务员考试</w:t>
      </w:r>
      <w:r>
        <w:rPr>
          <w:rFonts w:hint="eastAsia" w:ascii="宋体" w:hAnsi="宋体" w:eastAsia="宋体" w:cs="宋体"/>
          <w:b/>
          <w:i w:val="0"/>
          <w:caps w:val="0"/>
          <w:color w:val="0000FF"/>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《申论》真题试卷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　一、注意事项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本测验由给定资料与作答要求两部分构成，总时限为150分钟。其中，阅读给定资料参考时限为40分钟，作答参考时限为110分钟，供你参考以分配时间。满分100分。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请在答题纸指定位置填写自己的姓名，认真核对条形码上的姓名和准考证号是否正确，并在题本指定位置填写自己的姓名和准考证号。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请仔细阅读以下注意事项：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1.题目应在答题纸上作答，在题本上作答的一律无效。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2.监考人员宣布考试开始时，你才可以开始答题。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3.监考人员宣布考试结束时，你应立即停止作答，将题本、答题纸和草稿纸都翻过来留在桌上，待监考人员确认数量无误、允许离开后，方可离开。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4.特别提醒你注意，所有题目一律使用现代汉语作答在答题纸指定位置。未按要求作答的，不得分。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5.严禁将题本、答题纸带出考室！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6.严禁折叠答题纸！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二、给定资料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　　材料1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互联网的日益普及和开发利用，不断为人们的工作和生活提供方便，网上购物、网上预约、网上咨询等等风靡中国。尤其年轻人来说，他们更习惯于依靠网络解决各种困难，24岁的小茜对此深有体会。以前逢年过节要回家探亲，买火车票是最让她头疼的事。裹着大衣在寒冷的夜里排队购票、托关系找人购票、买"黄牛党"高价票等等，这些都曾亲身经历过。现在有了网络购票，别提多方便省事了。前不久小茜跟母亲通电话，听说母亲想到当地一家医院看"专家门诊"。可是排队很长时间还不一定能挂上号。小茜立刻到网上替母亲挂上了专家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贾先生一直为儿子小学毕业上哪所初中犯愁。同事给他支招，赶紧找人托关系打招呼，该花钱花钱。贾先生知道，这是多年来老百姓为孩子上学求人的"惯例"。即使心里一万个不乐意，可是为了孩子，求人花钱，也是正常。谁知今年区里实行"新政"，学区内八成小学生通过电脑派位的形式进入学区初中校学习。学生可填报两次志愿，第一批次可填报不少于4所学校，第二批可填报不少于5所学校。第一批志愿面对全区所有学生、不设身份限制，全区所有优质资源品牌学校将拿出15%的比例用于第一批次派位。第二批次志愿学生可填报自己所在学区的中学，电脑根据志愿随机分配。结果，贾先生的儿子顺利进入一所理想的中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小林买了一套装修好的二手房，准备利用国庆假期搬家。他的父母特地从老家赶来，还带了舅舅、表哥等三四个人来帮忙。谁知小林早已请好了搬家公司，总共花了800元，半天时间东西全部搬上楼安置妥当。小林在楼下饭店请父母舅舅们吃饭，舅舅说："没帮上忙，还害你花钱请吃饭。早知道我们就不来了。"表哥说："搬新家是喜事，找人帮忙是老习惯，请人吃饭感谢感谢，也是人之常情嘛。不过，要是光算经济，看来还真不如请搬家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小辉父母家里的一台老式电视机坏了，要买台新的。早已养成办事"找关系"习惯的小辉父亲，有个经常一起钓鱼的好朋友，儿子在家电商场工作。小辉父亲不知打哪儿听说商场职工买东西可以打九折，就打算请这位朋友吃顿饭，请他的儿子帮忙，能便宜一二百块钱。小辉听说后连忙阻止了父亲。他上网一查，同样一款电视机，网上价格比商场还便宜300多块。他从网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订购了一台，第三天电视机就送到家里，父母非常高兴。小辉跟父亲说："现在不比从前了，像电视机这样的东西，市场供应那么充足，还用得着找关系吗?"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　材料2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自从开展党的群众路线教育实践活动，贯彻执行中央"八项规定"，狠刹"四风"以来，各地公款消费现象得到有效遏制，以致于一些酒店、歌厅的生意也大不如前，甚至门庭冷落，让经营者感到很纠结。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钱某开了一家中等规模的海鲜饭店，生意一直都还不错。他最倚重的是每逢周末、节假日，各种同学聚会、生日宴请、结婚喜宴、活动庆典等等，虽然让他忙得不可开交，但也乐在其中，用他的话说，这是饭店的"经济支柱。"然而，这两年的情形有点不大对，这类生意量急剧下降。2014年夏天，高考成绩公布，钱某以为一波接一波的"谢师宴"将会像往年一样闪亮登场，早早备好了每桌1888元到5888元不同档次的菜单，准备赚一笔。可奇怪的是，今年一桌也没有预订出去。一打听，不是学生和家长不请了，而是老师们都纷纷谢绝了。钱某有点费解："这谢师宴又不是公款消费，学生和家长掏自个儿的腰包感谢老师的培养，这种人之常情难道也有错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即使跟公款消费毫无关系的顾客自掏腰包的消费，也比过去有了很大改观，人少菜多，浪费严重的现象越来越少，饭后"打包"，"光盘"行动日益普通。"这个嘛……唉!我的钱还怎么赚哪?"钱某摇着头，心情颇为复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材料3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伴随着密集出台的反腐禁令，每逢佳节倍思"清"，渐渐成为中国官场的新常态，而不少事业单位基层员工和企业白领也没了以往的节日福利。不仅中秋节，过年也是"福利归零"。人们坚决支持中央反腐倡廉，但一些执行者借反腐之名拿掉职工应有福利的做法也引发了争议。以中秋节为例，在"节日反腐令"的背景下，月饼甚至成了一个敏感词。某单位员工小罗说，往年单位在中秋节时还会给员工发月饼，从去年开始就什么都没有了。"没有就没有呗，我觉得无所谓啊。"今年他自己上网订了几盒月饼。在一家国企分公司工作的白领小姚说，以往过中秋节大家喜气洋洋地去领盒月饼，今年就感觉冷冷清清的，"给多少是一回事，哪怕只是一份月饼，也感觉公司想着我们，有种大家庭的感觉，但现在什么都没有了，确实让人很失望。一盒月饼不在价值，没有了，就也没了人情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谁敢发啊，万一撞到枪口上怎么办?"一家事业单位的中层领导在接受记者采访的时候说，"其实我觉得发几盒月饼问题不算大，不过现在从中央到地方查得这么严，发了不一定有问题，不发肯定没问题，所以，多一事不如少一事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另一家国企单位领导则表示，反腐败跟发福利完全是两回事，不能泼脏水把孩子也倒掉了，该发的还是要发。记者反问他：如果有的领导趁机给自己多发福利呢?这位领导沉默了一下说：该抓的还是要抓。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　材料4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多年来，很多人已经习惯了到风景秀美的地方开会，并且冬天到南方暖和暖和，夏天到北方凉快凉快，人们形象地称之为"候鸟式开会"。早在1998年，中央就下发了《关于严禁党政机关到风景名胜区开会的通知》，2014年又再次出台规定，明令禁止到21个风景名胜区开会，并且加大监管力度，使不良会风明显好转。但是，仍有少数地方一时还不适应这种变化，仍习惯于"打擦边球"的老一套做法，比如有意选择在风景名胜区附近的地方开会，方便会后组织所谓的"文化考察"活动。比如为了到某个风景名胜区开会，有意将会议地点安排在途中需要在风景名胜所在地转车或飞机中转的地方，会议名称也可以改头换面，遮人耳目。还有点故意设分会场。如此煞费苦心，无非想借着开会的机会图点儿实惠。原计划明年将在一个旅游城市承办一届行业年会的某单位领导最近很犯难：如果真的能够常抓不懈，使清廉之风形成新的常态，当然很好。但是，冰冻三尺非一日之寒，长期形成的惯性，就像在高速公路上跑时速120公里的车，能一下子刹住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材料5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南方某城市环保志愿者小黄觉得自己每天都生活在苦恼中。他和其他志愿者每个月都会上门向小区居民发放垃圾袋并现场进行分类投放指导。"有督导的时候，分类效果明显就好，但往往过一段时间，乱丢混丢的又多起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厨余垃圾处理是一道中国特色的垃圾难题。小黄说，中国菜中汤汤水水的厨余垃圾占垃圾总量的2/3，其中的有机物会使其变臭，而且会污染垃圾中的可回收物。为分出厨余垃圾，要鼓励居民家庭把垃圾分干湿两类。可是即便只分出湿垃圾，准确投放率也不到30%。小黄看过一则简报，其中提到呼和浩特年降雨量400毫米，年蒸发量却可达2000毫米，湿垃圾没等处理就干了。"唉，可惜我们市不是呼和浩特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小黄的母亲从老家来暂住，她把小黄家里阳台上一半的空间的都堆放了废纸箱和废瓶子。"前段时间攒了一箱矿泉水瓶才卖1块多钱，卖废品现在也不划算，价格低还占地儿!"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据估算，目前我国每年再生资源回收量有1.6亿吨，其中约8000万吨来源于生活垃圾，而我国每年产生的生活垃圾有2.5亿吨，生活垃圾的资源回收率达到30%以上。作为垃圾分类的重要环节，废品回收却一直没有被重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小黄认为，居民把家中可回收利用的物品卖掉，是良好的生活习惯。但目前可回收物的价格较低，而又常常不能马上处理，居民无处存放，这影响了他们的积极性。由于干湿分类没有做好，被弃置的垃圾当中很多可利用的资源被湿垃圾污染了，若再进行人工分类分拣，成本很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邻居张大妈刚刚把垃圾分类丢好，就看到收垃圾的环卫工人将"可回收"与"不可回收"两箱垃圾混倒进运输车。"分好了又被混运，还不如不分。"她对小黄说。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目前，多数地方对垃圾分类的投入很少，就连投入相对多的北京、上海、广州、杭州等地也难以满足需求。小黄以广州为例算了一笔账，"如果这样持续3至4年，仅垃圾袋就需1.4亿元，以200人配1名指导员计算，广州市1800万人，每年需花费40亿元。这样的投入显然不可持续。"小黄感叹，"唉，中国的垃圾分类到底有没有出路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材料6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大学生小丽来自苏北农村，今年放暑假回家，发现家里跟其他村民一样将地里的秸秆放火烧了，跟父母争吵起来。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小丽：烧秸秆浪费资源，污染空气，又会破坏土壤结构，造成农田质量下降，你们不知道吗?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母亲：知道啊。县里乡里年年宣传，村里年年广播，怎么不知道呢。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小丽：那你们为什么明知故犯?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父亲：你这孩子，说得轻巧。不烧，你能怎样?每年农忙忙死人，哪有时间来捯饬那么多的秸秆?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小丽：不是说有企业要回收秸秆吗?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母亲：那都是广播里说说的，到现在也没见人来回收过。我们这里不沤沼气，又不养牛，那么多秸秆怎么办?现在搬进楼房住，家家户户也不烧锅灶了，当柴禾都没人要。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小丽：政府不是有专门补贴，用于秸秆加工还田吗?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父亲：要粉碎，买腐化剂，请人帮工，一亩地只补贴10元钱，够吗?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小丽沉默了。她感到很苦恼，在博客中写道：看来光埋怨农民是不能解决问题的，焚烧秸秆是农民多年的习惯做法，省时省力又省心，一时很难改掉。随着PM2.5环境监测的升级，焚烧对空气的负面影响日益显著，田间秸秆的出路究竟在哪里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材料7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以下是根据一位资深广告人在某会议上的发言录音整理的部分内容：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现在是一个大数据时代，我们被逼跟着数据在走。我们在继续往前走的时候，要倒退到原点回顾一下你当初为什么要做这件事情，这是世界各地尤其是国内比较欠缺的东西。很多中国的企业都在扮演"我跟随"的角色，别的行业有这个东西，我也就要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我们都在寻找我们能做什么，其实我们都忽略了很重要的一点，我们更要知道你不能做什么，你不要做什么。我们常常看到很多广告和传播说你要做你自己，这是废话，你除了做你自己还做谁呀，你不能做周杰伦，周杰伦给周杰伦做了，刘德华也不行，你只有做你自己，但你要做得比周杰伦和刘德华还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这几年我称自己是一个下岗的广告民工，我反而看到很多当时我身在广告业中看不到的东西，因为越来越平民化、越来越农民化，我看到的东西都是很小的东西，但这些东西都很可能举足轻重，能够改变很多东西。数据引导我们，我们会本着数据做很多东西，但千万不要把数据变成一个依据，你要在数据中找到有什么东西可以挑战，而不是变成一个护身符，数据说这样，我们就这样，在这个时代，创意的思维方式可能超过以住任何时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做任何事情，大到做人、做行业，小到你要做的事情、要找的东西，都应该考虑，到底有没有挑战?不能因为别的企业做了这样的东西，你就也要去做。你要想一想，你做的东西有没有挑战你的企业，会不会挑战你的员工，最主要有没有挑战你本身?尤其现今社会，人类基本上没有自信心。因为我们没有狼牙虎爪，我们连乌龟壳也没有，所以，我们需要包装，我们需要洋房、汽车、美容，再不行把面孔也改了，手化的美化软件就是应此而生。现在的手机我真的试过45度拍，脸真的尖了，现在的手机还可以让你美白，眼睛变大，大家可能也看过那种手机美女和真人对比，把你吓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国外一个电视台访问过很多最近新兴的小企业家，你会发现他们有一个共同点，他们都在新的尝试中找到挑战，基本上他做的不是他原来做的东西。所以，一定希望在你做的东西中找出你的挑战……不然的话，你如果只是想，尤其在中国大陆只是想明天过得比今天好一点，那太没有意思了。我估计在场每个人的学历和资历都会比我高，但我能有今天就是因为我读书少，在下只有中学的学历，现在再把我送去高考，我还是会考不上，但我有自知之明，我读书少，我不会的东西多，从第一天开始，我到现在仍然有这个习惯，从零开始。在座各位可能觉得这个理论大家常听说，这个东西可能是任何行业最难做的东西——从零开始，人性的习惯会使你习惯于从你前一个案例，尤其是成功的案例去借鉴，你希望做得更好，但是，以我冷眼旁观，这里面有很多问题。最近我被邀请回新加坡，我现在被收录到新加坡档案局里，是以一个非典型而被记录，因为以我的背景我不可能有这一天，但是因为这个"零"有很多意义，因为我什么都不懂，什么都不会，结果这变成我最擅长的一个行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所以，各位如果有机会的话，能否像我一样，我每天都逼着让自己客户归零，归零后一般人想出来的东西和立场不一样。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我常常鼓励学生，我也会鼓励任何人不要怕犯错误，错误是一个很大的动力，当你不怕错误的时候，你差不多什么都敢做。我的能量来自什么?我学历不够，我甚至没有修过广告学。不要怕失败，我们常说失败是成功之母。所以，敢于去犯错，我们有许多成语故事教过我们这样做。但是我们是否真的从中学到过任何东西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三、作答要求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一、"给定资料1-2"反映了人们在过去的工作和生活方面形成的很多"惯例"或"习惯做法"正在悄然改变。请分析导致这种改变发生的主要原因。(20分)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要求：准确、具体、简明，条理清楚。不超过200字。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二、"给定资料5-6"中，小黄和小丽的"苦恼"反映了基层管理工作面临的某种困境。请指出这种"困境"，并提出改变这种困境的建议。(30分)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要求：针对性强，建议合理、可行。不超过500字。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000000"/>
          <w:spacing w:val="0"/>
          <w:kern w:val="0"/>
          <w:sz w:val="21"/>
          <w:szCs w:val="21"/>
          <w:bdr w:val="none" w:color="auto" w:sz="0" w:space="0"/>
          <w:shd w:val="clear" w:fill="FFFFFF"/>
          <w:lang w:val="en-US" w:eastAsia="zh-CN" w:bidi="ar"/>
        </w:rPr>
        <w:t>三、"给定资料7"中"归零"说法，耐人寻味。请你依据自己的心得，自选角度，自拟标题，写一篇文章。(50分)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要求：结合给定资料，观点正确，内容充实，结构完整，语言流畅。总字数1000-1200字。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47B43"/>
    <w:rsid w:val="04D5558A"/>
    <w:rsid w:val="04D83D22"/>
    <w:rsid w:val="076F1BE8"/>
    <w:rsid w:val="1297122E"/>
    <w:rsid w:val="253A6812"/>
    <w:rsid w:val="31D47B43"/>
    <w:rsid w:val="32890DA0"/>
    <w:rsid w:val="35BB503A"/>
    <w:rsid w:val="408370DD"/>
    <w:rsid w:val="42433647"/>
    <w:rsid w:val="448A176A"/>
    <w:rsid w:val="46743CC9"/>
    <w:rsid w:val="49450F1D"/>
    <w:rsid w:val="4CF45CBD"/>
    <w:rsid w:val="511F2289"/>
    <w:rsid w:val="574442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2017-02-03T07:03:00Z</dcterms:created>
  <dc:creator>admin</dc:creator>
  <cp:lastModifiedBy>admin</cp:lastModifiedBy>
  <dcterms:modified xsi:type="dcterms:W3CDTF">2017-02-03T08:45:26Z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